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4C83" w:rsidRDefault="00034C83" w:rsidP="00803082">
      <w:pPr>
        <w:autoSpaceDE w:val="0"/>
        <w:autoSpaceDN w:val="0"/>
        <w:adjustRightInd w:val="0"/>
        <w:rPr>
          <w:rFonts w:ascii="Times New Roman" w:hAnsi="Times New Roman" w:cs="Times New Roman"/>
          <w:bCs/>
        </w:rPr>
      </w:pPr>
      <w:r w:rsidRPr="00B429E4">
        <w:rPr>
          <w:rFonts w:ascii="Times New Roman" w:hAnsi="Times New Roman" w:cs="Times New Roman"/>
          <w:bCs/>
        </w:rPr>
        <w:t>Excerpt (pp. xxxii-xxxv)</w:t>
      </w:r>
    </w:p>
    <w:p w:rsidR="00034C83" w:rsidRDefault="00034C83" w:rsidP="00803082">
      <w:pPr>
        <w:autoSpaceDE w:val="0"/>
        <w:autoSpaceDN w:val="0"/>
        <w:adjustRightInd w:val="0"/>
        <w:rPr>
          <w:rFonts w:ascii="Times New Roman" w:hAnsi="Times New Roman" w:cs="Times New Roman"/>
          <w:bCs/>
        </w:rPr>
      </w:pPr>
    </w:p>
    <w:p w:rsidR="00B429E4" w:rsidRDefault="00B429E4" w:rsidP="00803082">
      <w:pPr>
        <w:autoSpaceDE w:val="0"/>
        <w:autoSpaceDN w:val="0"/>
        <w:adjustRightInd w:val="0"/>
        <w:rPr>
          <w:rFonts w:ascii="Times New Roman" w:hAnsi="Times New Roman" w:cs="Times New Roman"/>
          <w:bCs/>
        </w:rPr>
      </w:pPr>
      <w:bookmarkStart w:id="0" w:name="_GoBack"/>
      <w:bookmarkEnd w:id="0"/>
      <w:r w:rsidRPr="00B429E4">
        <w:rPr>
          <w:rFonts w:ascii="Times New Roman" w:hAnsi="Times New Roman" w:cs="Times New Roman"/>
          <w:b/>
          <w:bCs/>
          <w:i/>
          <w:color w:val="FF0000"/>
        </w:rPr>
        <w:t>Holding Faith: A Practical Introduction to Christian Doctrine</w:t>
      </w:r>
      <w:r w:rsidRPr="00B429E4">
        <w:rPr>
          <w:rFonts w:ascii="Times New Roman" w:hAnsi="Times New Roman" w:cs="Times New Roman"/>
          <w:bCs/>
          <w:color w:val="FF0000"/>
        </w:rPr>
        <w:t xml:space="preserve"> </w:t>
      </w:r>
    </w:p>
    <w:p w:rsidR="00B429E4" w:rsidRPr="00B429E4" w:rsidRDefault="00B429E4" w:rsidP="00803082">
      <w:pPr>
        <w:autoSpaceDE w:val="0"/>
        <w:autoSpaceDN w:val="0"/>
        <w:adjustRightInd w:val="0"/>
        <w:rPr>
          <w:rFonts w:ascii="Times New Roman" w:hAnsi="Times New Roman" w:cs="Times New Roman"/>
          <w:bCs/>
        </w:rPr>
      </w:pPr>
    </w:p>
    <w:p w:rsidR="00B429E4" w:rsidRPr="00E8000B" w:rsidRDefault="00B429E4" w:rsidP="00803082">
      <w:pPr>
        <w:autoSpaceDE w:val="0"/>
        <w:autoSpaceDN w:val="0"/>
        <w:adjustRightInd w:val="0"/>
        <w:rPr>
          <w:rFonts w:ascii="Times New Roman" w:hAnsi="Times New Roman" w:cs="Times New Roman"/>
          <w:bCs/>
          <w:i/>
          <w:color w:val="595959" w:themeColor="text1" w:themeTint="A6"/>
        </w:rPr>
      </w:pPr>
      <w:r w:rsidRPr="00E8000B">
        <w:rPr>
          <w:rFonts w:ascii="Times New Roman" w:hAnsi="Times New Roman" w:cs="Times New Roman"/>
          <w:b/>
          <w:bCs/>
          <w:color w:val="595959" w:themeColor="text1" w:themeTint="A6"/>
        </w:rPr>
        <w:t>Cynthia L. Rigby</w:t>
      </w:r>
      <w:r w:rsidRPr="00E8000B">
        <w:rPr>
          <w:rFonts w:ascii="Times New Roman" w:hAnsi="Times New Roman" w:cs="Times New Roman"/>
          <w:bCs/>
          <w:color w:val="595959" w:themeColor="text1" w:themeTint="A6"/>
        </w:rPr>
        <w:t xml:space="preserve"> is the W. C. Brown Professor of Theology at Austin Presbyterian Theological Seminary in Austin, Texas. She is a general coeditor of </w:t>
      </w:r>
      <w:r w:rsidRPr="00E8000B">
        <w:rPr>
          <w:rFonts w:ascii="Times New Roman" w:hAnsi="Times New Roman" w:cs="Times New Roman"/>
          <w:bCs/>
          <w:i/>
          <w:color w:val="595959" w:themeColor="text1" w:themeTint="A6"/>
        </w:rPr>
        <w:t>Connections: A Lectionary Commentary for Preaching and Worship</w:t>
      </w:r>
      <w:r w:rsidRPr="00E8000B">
        <w:rPr>
          <w:rFonts w:ascii="Times New Roman" w:hAnsi="Times New Roman" w:cs="Times New Roman"/>
          <w:bCs/>
          <w:color w:val="595959" w:themeColor="text1" w:themeTint="A6"/>
        </w:rPr>
        <w:t xml:space="preserve"> (Westminster John Knox Press).</w:t>
      </w:r>
    </w:p>
    <w:p w:rsidR="00B429E4" w:rsidRDefault="00B429E4" w:rsidP="00803082">
      <w:pPr>
        <w:autoSpaceDE w:val="0"/>
        <w:autoSpaceDN w:val="0"/>
        <w:adjustRightInd w:val="0"/>
        <w:rPr>
          <w:rFonts w:ascii="Times New Roman" w:hAnsi="Times New Roman" w:cs="Times New Roman"/>
          <w:b/>
          <w:bCs/>
          <w:sz w:val="32"/>
          <w:szCs w:val="32"/>
        </w:rPr>
      </w:pPr>
    </w:p>
    <w:p w:rsidR="00803082" w:rsidRPr="00B429E4" w:rsidRDefault="00803082" w:rsidP="00803082">
      <w:pPr>
        <w:autoSpaceDE w:val="0"/>
        <w:autoSpaceDN w:val="0"/>
        <w:adjustRightInd w:val="0"/>
        <w:rPr>
          <w:rFonts w:ascii="Times New Roman" w:hAnsi="Times New Roman" w:cs="Times New Roman"/>
          <w:b/>
          <w:bCs/>
        </w:rPr>
      </w:pPr>
      <w:r w:rsidRPr="00B429E4">
        <w:rPr>
          <w:rFonts w:ascii="Times New Roman" w:hAnsi="Times New Roman" w:cs="Times New Roman"/>
          <w:b/>
          <w:bCs/>
        </w:rPr>
        <w:t>Our Starting Point: Faith Holds Christ</w:t>
      </w:r>
    </w:p>
    <w:p w:rsidR="00803082" w:rsidRPr="00EE232C" w:rsidRDefault="00B429E4" w:rsidP="00803082">
      <w:pPr>
        <w:autoSpaceDE w:val="0"/>
        <w:autoSpaceDN w:val="0"/>
        <w:adjustRightInd w:val="0"/>
        <w:rPr>
          <w:rFonts w:ascii="Times New Roman" w:hAnsi="Times New Roman" w:cs="Times New Roman"/>
          <w:sz w:val="13"/>
          <w:szCs w:val="13"/>
        </w:rPr>
      </w:pPr>
      <w:r>
        <w:rPr>
          <w:rFonts w:ascii="Times New Roman" w:hAnsi="Times New Roman" w:cs="Times New Roman"/>
          <w:sz w:val="23"/>
          <w:szCs w:val="23"/>
        </w:rPr>
        <w:t>A</w:t>
      </w:r>
      <w:r w:rsidR="00803082">
        <w:rPr>
          <w:rFonts w:ascii="Times New Roman" w:hAnsi="Times New Roman" w:cs="Times New Roman"/>
          <w:sz w:val="23"/>
          <w:szCs w:val="23"/>
        </w:rPr>
        <w:t xml:space="preserve"> few words about faith are in order. This is because, if we</w:t>
      </w:r>
      <w:r>
        <w:rPr>
          <w:rFonts w:ascii="Times New Roman" w:hAnsi="Times New Roman" w:cs="Times New Roman"/>
          <w:sz w:val="23"/>
          <w:szCs w:val="23"/>
        </w:rPr>
        <w:t xml:space="preserve"> </w:t>
      </w:r>
      <w:r w:rsidR="00803082">
        <w:rPr>
          <w:rFonts w:ascii="Times New Roman" w:hAnsi="Times New Roman" w:cs="Times New Roman"/>
          <w:sz w:val="23"/>
          <w:szCs w:val="23"/>
        </w:rPr>
        <w:t>believe theology matters, we are likely beginning the theological enterprise</w:t>
      </w:r>
      <w:r>
        <w:rPr>
          <w:rFonts w:ascii="Times New Roman" w:hAnsi="Times New Roman" w:cs="Times New Roman"/>
          <w:sz w:val="23"/>
          <w:szCs w:val="23"/>
        </w:rPr>
        <w:t xml:space="preserve"> </w:t>
      </w:r>
      <w:r w:rsidR="00803082">
        <w:rPr>
          <w:rFonts w:ascii="Times New Roman" w:hAnsi="Times New Roman" w:cs="Times New Roman"/>
          <w:sz w:val="23"/>
          <w:szCs w:val="23"/>
        </w:rPr>
        <w:t>with a certain modicum of faith. Now, let me say from the outset that this</w:t>
      </w:r>
      <w:r>
        <w:rPr>
          <w:rFonts w:ascii="Times New Roman" w:hAnsi="Times New Roman" w:cs="Times New Roman"/>
          <w:sz w:val="23"/>
          <w:szCs w:val="23"/>
        </w:rPr>
        <w:t xml:space="preserve"> </w:t>
      </w:r>
      <w:r w:rsidR="00803082">
        <w:rPr>
          <w:rFonts w:ascii="Times New Roman" w:hAnsi="Times New Roman" w:cs="Times New Roman"/>
          <w:sz w:val="23"/>
          <w:szCs w:val="23"/>
        </w:rPr>
        <w:t>faith can certainly include doubt</w:t>
      </w:r>
      <w:r>
        <w:rPr>
          <w:rFonts w:ascii="Times New Roman" w:hAnsi="Times New Roman" w:cs="Times New Roman"/>
          <w:sz w:val="23"/>
          <w:szCs w:val="23"/>
        </w:rPr>
        <w:t xml:space="preserve">. [A] </w:t>
      </w:r>
      <w:r w:rsidR="00803082">
        <w:rPr>
          <w:rFonts w:ascii="Times New Roman" w:hAnsi="Times New Roman" w:cs="Times New Roman"/>
          <w:sz w:val="23"/>
          <w:szCs w:val="23"/>
        </w:rPr>
        <w:t>seed of faith can</w:t>
      </w:r>
      <w:r>
        <w:rPr>
          <w:rFonts w:ascii="Times New Roman" w:hAnsi="Times New Roman" w:cs="Times New Roman"/>
          <w:sz w:val="23"/>
          <w:szCs w:val="23"/>
        </w:rPr>
        <w:t xml:space="preserve"> </w:t>
      </w:r>
      <w:r w:rsidR="00803082">
        <w:rPr>
          <w:rFonts w:ascii="Times New Roman" w:hAnsi="Times New Roman" w:cs="Times New Roman"/>
          <w:sz w:val="23"/>
          <w:szCs w:val="23"/>
        </w:rPr>
        <w:t>be found even in skepticism—at very least in that version of skepticism</w:t>
      </w:r>
      <w:r>
        <w:rPr>
          <w:rFonts w:ascii="Times New Roman" w:hAnsi="Times New Roman" w:cs="Times New Roman"/>
          <w:sz w:val="23"/>
          <w:szCs w:val="23"/>
        </w:rPr>
        <w:t xml:space="preserve"> </w:t>
      </w:r>
      <w:r w:rsidR="00803082">
        <w:rPr>
          <w:rFonts w:ascii="Times New Roman" w:hAnsi="Times New Roman" w:cs="Times New Roman"/>
          <w:sz w:val="23"/>
          <w:szCs w:val="23"/>
        </w:rPr>
        <w:t>that seeks to wonder and pays homage to mystery, and possibly even in</w:t>
      </w:r>
      <w:r>
        <w:rPr>
          <w:rFonts w:ascii="Times New Roman" w:hAnsi="Times New Roman" w:cs="Times New Roman"/>
          <w:sz w:val="23"/>
          <w:szCs w:val="23"/>
        </w:rPr>
        <w:t xml:space="preserve"> </w:t>
      </w:r>
      <w:r w:rsidR="00803082">
        <w:rPr>
          <w:rFonts w:ascii="Times New Roman" w:hAnsi="Times New Roman" w:cs="Times New Roman"/>
          <w:sz w:val="23"/>
          <w:szCs w:val="23"/>
        </w:rPr>
        <w:t>skepticism that fights hard against belief</w:t>
      </w:r>
      <w:r>
        <w:rPr>
          <w:rFonts w:ascii="Times New Roman" w:hAnsi="Times New Roman" w:cs="Times New Roman"/>
          <w:sz w:val="23"/>
          <w:szCs w:val="23"/>
        </w:rPr>
        <w:t>.</w:t>
      </w:r>
      <w:r>
        <w:rPr>
          <w:rStyle w:val="FootnoteReference"/>
          <w:rFonts w:ascii="Times New Roman" w:hAnsi="Times New Roman" w:cs="Times New Roman"/>
          <w:sz w:val="23"/>
          <w:szCs w:val="23"/>
        </w:rPr>
        <w:footnoteReference w:id="1"/>
      </w:r>
      <w:r w:rsidR="00EE232C">
        <w:rPr>
          <w:rFonts w:ascii="Times New Roman" w:hAnsi="Times New Roman" w:cs="Times New Roman"/>
          <w:sz w:val="13"/>
          <w:szCs w:val="13"/>
        </w:rPr>
        <w:t xml:space="preserve"> </w:t>
      </w:r>
      <w:r w:rsidR="00803082">
        <w:rPr>
          <w:rFonts w:ascii="Times New Roman" w:hAnsi="Times New Roman" w:cs="Times New Roman"/>
          <w:sz w:val="23"/>
          <w:szCs w:val="23"/>
        </w:rPr>
        <w:t>Jesus suggests we don’t need a</w:t>
      </w:r>
      <w:r>
        <w:rPr>
          <w:rFonts w:ascii="Times New Roman" w:hAnsi="Times New Roman" w:cs="Times New Roman"/>
          <w:sz w:val="23"/>
          <w:szCs w:val="23"/>
        </w:rPr>
        <w:t xml:space="preserve"> </w:t>
      </w:r>
      <w:r w:rsidR="00803082">
        <w:rPr>
          <w:rFonts w:ascii="Times New Roman" w:hAnsi="Times New Roman" w:cs="Times New Roman"/>
          <w:sz w:val="23"/>
          <w:szCs w:val="23"/>
        </w:rPr>
        <w:t>lot of faith to begin seeking, to begin following, to begin acting. He said,</w:t>
      </w:r>
      <w:r>
        <w:rPr>
          <w:rFonts w:ascii="Times New Roman" w:hAnsi="Times New Roman" w:cs="Times New Roman"/>
          <w:sz w:val="23"/>
          <w:szCs w:val="23"/>
        </w:rPr>
        <w:t xml:space="preserve"> </w:t>
      </w:r>
      <w:r w:rsidR="00803082">
        <w:rPr>
          <w:rFonts w:ascii="Times New Roman" w:hAnsi="Times New Roman" w:cs="Times New Roman"/>
          <w:sz w:val="23"/>
          <w:szCs w:val="23"/>
        </w:rPr>
        <w:t>specifically, that even if we had only a mustard-size seed’s worth of faith,</w:t>
      </w:r>
      <w:r>
        <w:rPr>
          <w:rFonts w:ascii="Times New Roman" w:hAnsi="Times New Roman" w:cs="Times New Roman"/>
          <w:sz w:val="23"/>
          <w:szCs w:val="23"/>
        </w:rPr>
        <w:t xml:space="preserve"> </w:t>
      </w:r>
      <w:r w:rsidR="00803082">
        <w:rPr>
          <w:rFonts w:ascii="Times New Roman" w:hAnsi="Times New Roman" w:cs="Times New Roman"/>
          <w:sz w:val="23"/>
          <w:szCs w:val="23"/>
        </w:rPr>
        <w:t>we could move mountains.</w:t>
      </w:r>
      <w:r w:rsidR="00F25241">
        <w:rPr>
          <w:rStyle w:val="FootnoteReference"/>
          <w:rFonts w:ascii="Times New Roman" w:hAnsi="Times New Roman" w:cs="Times New Roman"/>
          <w:sz w:val="23"/>
          <w:szCs w:val="23"/>
        </w:rPr>
        <w:footnoteReference w:id="2"/>
      </w:r>
      <w:r w:rsidR="00803082">
        <w:rPr>
          <w:rFonts w:ascii="Times New Roman" w:hAnsi="Times New Roman" w:cs="Times New Roman"/>
          <w:sz w:val="13"/>
          <w:szCs w:val="13"/>
        </w:rPr>
        <w:t xml:space="preserve"> </w:t>
      </w:r>
      <w:r w:rsidR="00803082">
        <w:rPr>
          <w:rFonts w:ascii="Times New Roman" w:hAnsi="Times New Roman" w:cs="Times New Roman"/>
          <w:sz w:val="23"/>
          <w:szCs w:val="23"/>
        </w:rPr>
        <w:t>Apparently, a little bit of faith goes a long</w:t>
      </w:r>
      <w:r w:rsidR="00F25241">
        <w:rPr>
          <w:rFonts w:ascii="Times New Roman" w:hAnsi="Times New Roman" w:cs="Times New Roman"/>
          <w:sz w:val="23"/>
          <w:szCs w:val="23"/>
        </w:rPr>
        <w:t xml:space="preserve"> </w:t>
      </w:r>
      <w:r w:rsidR="00803082">
        <w:rPr>
          <w:rFonts w:ascii="Times New Roman" w:hAnsi="Times New Roman" w:cs="Times New Roman"/>
          <w:sz w:val="23"/>
          <w:szCs w:val="23"/>
        </w:rPr>
        <w:t>way toward contributing to the healing of a world that often seems impossibly</w:t>
      </w:r>
      <w:r w:rsidR="00F25241">
        <w:rPr>
          <w:rFonts w:ascii="Times New Roman" w:hAnsi="Times New Roman" w:cs="Times New Roman"/>
          <w:sz w:val="23"/>
          <w:szCs w:val="23"/>
        </w:rPr>
        <w:t xml:space="preserve"> </w:t>
      </w:r>
      <w:r w:rsidR="00803082">
        <w:rPr>
          <w:rFonts w:ascii="Times New Roman" w:hAnsi="Times New Roman" w:cs="Times New Roman"/>
          <w:sz w:val="23"/>
          <w:szCs w:val="23"/>
        </w:rPr>
        <w:t>broken.</w:t>
      </w:r>
      <w:r w:rsidR="00F25241">
        <w:rPr>
          <w:rStyle w:val="FootnoteReference"/>
          <w:rFonts w:ascii="Times New Roman" w:hAnsi="Times New Roman" w:cs="Times New Roman"/>
          <w:sz w:val="23"/>
          <w:szCs w:val="23"/>
        </w:rPr>
        <w:footnoteReference w:id="3"/>
      </w:r>
      <w:r w:rsidR="00803082">
        <w:rPr>
          <w:rFonts w:ascii="Times New Roman" w:hAnsi="Times New Roman" w:cs="Times New Roman"/>
          <w:sz w:val="13"/>
          <w:szCs w:val="13"/>
        </w:rPr>
        <w:t xml:space="preserve"> </w:t>
      </w:r>
      <w:r w:rsidR="00803082">
        <w:rPr>
          <w:rFonts w:ascii="Times New Roman" w:hAnsi="Times New Roman" w:cs="Times New Roman"/>
          <w:sz w:val="23"/>
          <w:szCs w:val="23"/>
        </w:rPr>
        <w:t>Just a little faith can “hold” us in place as participants</w:t>
      </w:r>
      <w:r w:rsidR="00E8000B">
        <w:rPr>
          <w:rFonts w:ascii="Times New Roman" w:hAnsi="Times New Roman" w:cs="Times New Roman"/>
          <w:sz w:val="23"/>
          <w:szCs w:val="23"/>
        </w:rPr>
        <w:t xml:space="preserve"> </w:t>
      </w:r>
      <w:r w:rsidR="00803082">
        <w:rPr>
          <w:rFonts w:ascii="Times New Roman" w:hAnsi="Times New Roman" w:cs="Times New Roman"/>
          <w:sz w:val="23"/>
          <w:szCs w:val="23"/>
        </w:rPr>
        <w:t>contributing to the mending of the world.</w:t>
      </w:r>
    </w:p>
    <w:p w:rsidR="00EE232C" w:rsidRDefault="00EE232C" w:rsidP="00803082">
      <w:pPr>
        <w:autoSpaceDE w:val="0"/>
        <w:autoSpaceDN w:val="0"/>
        <w:adjustRightInd w:val="0"/>
        <w:rPr>
          <w:rFonts w:ascii="Times New Roman" w:hAnsi="Times New Roman" w:cs="Times New Roman"/>
          <w:sz w:val="23"/>
          <w:szCs w:val="23"/>
        </w:rPr>
      </w:pPr>
    </w:p>
    <w:p w:rsidR="00803082" w:rsidRDefault="00803082" w:rsidP="00803082">
      <w:pPr>
        <w:autoSpaceDE w:val="0"/>
        <w:autoSpaceDN w:val="0"/>
        <w:adjustRightInd w:val="0"/>
        <w:rPr>
          <w:rFonts w:ascii="Times New Roman" w:hAnsi="Times New Roman" w:cs="Times New Roman"/>
          <w:sz w:val="23"/>
          <w:szCs w:val="23"/>
        </w:rPr>
      </w:pPr>
      <w:r>
        <w:rPr>
          <w:rFonts w:ascii="Times New Roman" w:hAnsi="Times New Roman" w:cs="Times New Roman"/>
          <w:sz w:val="23"/>
          <w:szCs w:val="23"/>
        </w:rPr>
        <w:t>Some of the claims of theology do look like they need to be swallowed</w:t>
      </w:r>
      <w:r w:rsidR="00EE232C">
        <w:rPr>
          <w:rFonts w:ascii="Times New Roman" w:hAnsi="Times New Roman" w:cs="Times New Roman"/>
          <w:sz w:val="23"/>
          <w:szCs w:val="23"/>
        </w:rPr>
        <w:t xml:space="preserve"> </w:t>
      </w:r>
      <w:r>
        <w:rPr>
          <w:rFonts w:ascii="Times New Roman" w:hAnsi="Times New Roman" w:cs="Times New Roman"/>
          <w:sz w:val="23"/>
          <w:szCs w:val="23"/>
        </w:rPr>
        <w:t>with more than just a spoonful of faith, I’ll admit. Consider the Virgin</w:t>
      </w:r>
      <w:r w:rsidR="00EE232C">
        <w:rPr>
          <w:rFonts w:ascii="Times New Roman" w:hAnsi="Times New Roman" w:cs="Times New Roman"/>
          <w:sz w:val="23"/>
          <w:szCs w:val="23"/>
        </w:rPr>
        <w:t xml:space="preserve"> </w:t>
      </w:r>
      <w:r>
        <w:rPr>
          <w:rFonts w:ascii="Times New Roman" w:hAnsi="Times New Roman" w:cs="Times New Roman"/>
          <w:sz w:val="23"/>
          <w:szCs w:val="23"/>
        </w:rPr>
        <w:t>Birth, the Second Coming, the resurrection of the body, the forgiveness of</w:t>
      </w:r>
      <w:r w:rsidR="00EE232C">
        <w:rPr>
          <w:rFonts w:ascii="Times New Roman" w:hAnsi="Times New Roman" w:cs="Times New Roman"/>
          <w:sz w:val="23"/>
          <w:szCs w:val="23"/>
        </w:rPr>
        <w:t xml:space="preserve"> </w:t>
      </w:r>
      <w:r>
        <w:rPr>
          <w:rFonts w:ascii="Times New Roman" w:hAnsi="Times New Roman" w:cs="Times New Roman"/>
          <w:sz w:val="23"/>
          <w:szCs w:val="23"/>
        </w:rPr>
        <w:t>sins . . . these are all elements of the Apostles’ Creed</w:t>
      </w:r>
      <w:r w:rsidR="00EE232C">
        <w:rPr>
          <w:rStyle w:val="FootnoteReference"/>
          <w:rFonts w:ascii="Times New Roman" w:hAnsi="Times New Roman" w:cs="Times New Roman"/>
          <w:sz w:val="23"/>
          <w:szCs w:val="23"/>
        </w:rPr>
        <w:footnoteReference w:id="4"/>
      </w:r>
      <w:r>
        <w:rPr>
          <w:rFonts w:ascii="Times New Roman" w:hAnsi="Times New Roman" w:cs="Times New Roman"/>
          <w:sz w:val="13"/>
          <w:szCs w:val="13"/>
        </w:rPr>
        <w:t xml:space="preserve">35 </w:t>
      </w:r>
      <w:r>
        <w:rPr>
          <w:rFonts w:ascii="Times New Roman" w:hAnsi="Times New Roman" w:cs="Times New Roman"/>
          <w:sz w:val="23"/>
          <w:szCs w:val="23"/>
        </w:rPr>
        <w:t>most of us find to be</w:t>
      </w:r>
      <w:r w:rsidR="00EE232C">
        <w:rPr>
          <w:rFonts w:ascii="Times New Roman" w:hAnsi="Times New Roman" w:cs="Times New Roman"/>
          <w:sz w:val="23"/>
          <w:szCs w:val="23"/>
        </w:rPr>
        <w:t xml:space="preserve"> </w:t>
      </w:r>
      <w:r>
        <w:rPr>
          <w:rFonts w:ascii="Times New Roman" w:hAnsi="Times New Roman" w:cs="Times New Roman"/>
          <w:sz w:val="23"/>
          <w:szCs w:val="23"/>
        </w:rPr>
        <w:t>difficult, if not impossible, to fathom. A dose of faith is necessary to get us</w:t>
      </w:r>
      <w:r w:rsidR="00EE232C">
        <w:rPr>
          <w:rFonts w:ascii="Times New Roman" w:hAnsi="Times New Roman" w:cs="Times New Roman"/>
          <w:sz w:val="23"/>
          <w:szCs w:val="23"/>
        </w:rPr>
        <w:t xml:space="preserve"> </w:t>
      </w:r>
      <w:r>
        <w:rPr>
          <w:rFonts w:ascii="Times New Roman" w:hAnsi="Times New Roman" w:cs="Times New Roman"/>
          <w:sz w:val="23"/>
          <w:szCs w:val="23"/>
        </w:rPr>
        <w:t>started at imagining what these statements could possibly mean, and how</w:t>
      </w:r>
      <w:r w:rsidR="00EE232C">
        <w:rPr>
          <w:rFonts w:ascii="Times New Roman" w:hAnsi="Times New Roman" w:cs="Times New Roman"/>
          <w:sz w:val="23"/>
          <w:szCs w:val="23"/>
        </w:rPr>
        <w:t xml:space="preserve"> </w:t>
      </w:r>
      <w:r>
        <w:rPr>
          <w:rFonts w:ascii="Times New Roman" w:hAnsi="Times New Roman" w:cs="Times New Roman"/>
          <w:sz w:val="23"/>
          <w:szCs w:val="23"/>
        </w:rPr>
        <w:t>they might actually matter. A little faith is even a necessary precursor to</w:t>
      </w:r>
      <w:r w:rsidR="00EE232C">
        <w:rPr>
          <w:rFonts w:ascii="Times New Roman" w:hAnsi="Times New Roman" w:cs="Times New Roman"/>
          <w:sz w:val="23"/>
          <w:szCs w:val="23"/>
        </w:rPr>
        <w:t xml:space="preserve"> </w:t>
      </w:r>
      <w:r>
        <w:rPr>
          <w:rFonts w:ascii="Times New Roman" w:hAnsi="Times New Roman" w:cs="Times New Roman"/>
          <w:sz w:val="23"/>
          <w:szCs w:val="23"/>
        </w:rPr>
        <w:t>doubting some of the strange claims of the Christian faith, it seems to me.</w:t>
      </w:r>
      <w:r w:rsidR="00EE232C">
        <w:rPr>
          <w:rFonts w:ascii="Times New Roman" w:hAnsi="Times New Roman" w:cs="Times New Roman"/>
          <w:sz w:val="23"/>
          <w:szCs w:val="23"/>
        </w:rPr>
        <w:t xml:space="preserve"> </w:t>
      </w:r>
      <w:r>
        <w:rPr>
          <w:rFonts w:ascii="Times New Roman" w:hAnsi="Times New Roman" w:cs="Times New Roman"/>
          <w:sz w:val="23"/>
          <w:szCs w:val="23"/>
        </w:rPr>
        <w:t>In order to doubt, we have to believe enough in what the Bible and the</w:t>
      </w:r>
      <w:r w:rsidR="00EE232C">
        <w:rPr>
          <w:rFonts w:ascii="Times New Roman" w:hAnsi="Times New Roman" w:cs="Times New Roman"/>
          <w:sz w:val="23"/>
          <w:szCs w:val="23"/>
        </w:rPr>
        <w:t xml:space="preserve"> </w:t>
      </w:r>
      <w:r>
        <w:rPr>
          <w:rFonts w:ascii="Times New Roman" w:hAnsi="Times New Roman" w:cs="Times New Roman"/>
          <w:sz w:val="23"/>
          <w:szCs w:val="23"/>
        </w:rPr>
        <w:t>creeds say to bother wrestling with it at all, even to wind up rejecting it.</w:t>
      </w:r>
      <w:r w:rsidR="00EE232C">
        <w:rPr>
          <w:rFonts w:ascii="Times New Roman" w:hAnsi="Times New Roman" w:cs="Times New Roman"/>
          <w:sz w:val="23"/>
          <w:szCs w:val="23"/>
        </w:rPr>
        <w:t xml:space="preserve"> </w:t>
      </w:r>
      <w:r>
        <w:rPr>
          <w:rFonts w:ascii="Times New Roman" w:hAnsi="Times New Roman" w:cs="Times New Roman"/>
          <w:sz w:val="23"/>
          <w:szCs w:val="23"/>
        </w:rPr>
        <w:t>A little faith lends itself to spiritual seeking, which ideally leads to greater</w:t>
      </w:r>
      <w:r w:rsidR="00EE232C">
        <w:rPr>
          <w:rFonts w:ascii="Times New Roman" w:hAnsi="Times New Roman" w:cs="Times New Roman"/>
          <w:sz w:val="23"/>
          <w:szCs w:val="23"/>
        </w:rPr>
        <w:t xml:space="preserve"> </w:t>
      </w:r>
      <w:r>
        <w:rPr>
          <w:rFonts w:ascii="Times New Roman" w:hAnsi="Times New Roman" w:cs="Times New Roman"/>
          <w:sz w:val="23"/>
          <w:szCs w:val="23"/>
        </w:rPr>
        <w:t>understanding.</w:t>
      </w:r>
    </w:p>
    <w:p w:rsidR="00EE232C" w:rsidRDefault="00EE232C" w:rsidP="00803082">
      <w:pPr>
        <w:autoSpaceDE w:val="0"/>
        <w:autoSpaceDN w:val="0"/>
        <w:adjustRightInd w:val="0"/>
        <w:rPr>
          <w:rFonts w:ascii="Times New Roman" w:hAnsi="Times New Roman" w:cs="Times New Roman"/>
          <w:sz w:val="23"/>
          <w:szCs w:val="23"/>
        </w:rPr>
      </w:pPr>
    </w:p>
    <w:p w:rsidR="00803082" w:rsidRDefault="00803082" w:rsidP="00803082">
      <w:pPr>
        <w:autoSpaceDE w:val="0"/>
        <w:autoSpaceDN w:val="0"/>
        <w:adjustRightInd w:val="0"/>
        <w:rPr>
          <w:rFonts w:ascii="Times New Roman" w:hAnsi="Times New Roman" w:cs="Times New Roman"/>
          <w:sz w:val="23"/>
          <w:szCs w:val="23"/>
        </w:rPr>
      </w:pPr>
      <w:r>
        <w:rPr>
          <w:rFonts w:ascii="Times New Roman" w:hAnsi="Times New Roman" w:cs="Times New Roman"/>
          <w:sz w:val="23"/>
          <w:szCs w:val="23"/>
        </w:rPr>
        <w:t>But what is it that we are to put our faith in, exactly? Surely, it is not</w:t>
      </w:r>
      <w:r w:rsidR="00EE232C">
        <w:rPr>
          <w:rFonts w:ascii="Times New Roman" w:hAnsi="Times New Roman" w:cs="Times New Roman"/>
          <w:sz w:val="23"/>
          <w:szCs w:val="23"/>
        </w:rPr>
        <w:t xml:space="preserve"> </w:t>
      </w:r>
      <w:r>
        <w:rPr>
          <w:rFonts w:ascii="Times New Roman" w:hAnsi="Times New Roman" w:cs="Times New Roman"/>
          <w:sz w:val="23"/>
          <w:szCs w:val="23"/>
        </w:rPr>
        <w:t>the case that we should put our faith in doctrines (meaning “teachings of</w:t>
      </w:r>
      <w:r w:rsidR="00EE232C">
        <w:rPr>
          <w:rFonts w:ascii="Times New Roman" w:hAnsi="Times New Roman" w:cs="Times New Roman"/>
          <w:sz w:val="23"/>
          <w:szCs w:val="23"/>
        </w:rPr>
        <w:t xml:space="preserve"> </w:t>
      </w:r>
      <w:r>
        <w:rPr>
          <w:rFonts w:ascii="Times New Roman" w:hAnsi="Times New Roman" w:cs="Times New Roman"/>
          <w:sz w:val="23"/>
          <w:szCs w:val="23"/>
        </w:rPr>
        <w:t>the church”). The purpose of doctrines is to direct us to the proper locus</w:t>
      </w:r>
      <w:r w:rsidR="00EE232C">
        <w:rPr>
          <w:rFonts w:ascii="Times New Roman" w:hAnsi="Times New Roman" w:cs="Times New Roman"/>
          <w:sz w:val="23"/>
          <w:szCs w:val="23"/>
        </w:rPr>
        <w:t xml:space="preserve"> </w:t>
      </w:r>
      <w:r>
        <w:rPr>
          <w:rFonts w:ascii="Times New Roman" w:hAnsi="Times New Roman" w:cs="Times New Roman"/>
          <w:sz w:val="23"/>
          <w:szCs w:val="23"/>
        </w:rPr>
        <w:t>of our trust, by assisting us in helping to see the big picture of Scripture</w:t>
      </w:r>
      <w:r w:rsidR="00EE232C">
        <w:rPr>
          <w:rFonts w:ascii="Times New Roman" w:hAnsi="Times New Roman" w:cs="Times New Roman"/>
          <w:sz w:val="23"/>
          <w:szCs w:val="23"/>
        </w:rPr>
        <w:t xml:space="preserve">. </w:t>
      </w:r>
      <w:r>
        <w:rPr>
          <w:rFonts w:ascii="Times New Roman" w:hAnsi="Times New Roman" w:cs="Times New Roman"/>
          <w:sz w:val="23"/>
          <w:szCs w:val="23"/>
        </w:rPr>
        <w:t>Neither should we put</w:t>
      </w:r>
      <w:r w:rsidR="00EE232C">
        <w:rPr>
          <w:rFonts w:ascii="Times New Roman" w:hAnsi="Times New Roman" w:cs="Times New Roman"/>
          <w:sz w:val="23"/>
          <w:szCs w:val="23"/>
        </w:rPr>
        <w:t xml:space="preserve"> </w:t>
      </w:r>
      <w:r>
        <w:rPr>
          <w:rFonts w:ascii="Times New Roman" w:hAnsi="Times New Roman" w:cs="Times New Roman"/>
          <w:sz w:val="23"/>
          <w:szCs w:val="23"/>
        </w:rPr>
        <w:t>our trust in the text of Scripture itself. All of Scripture is “profitable” for</w:t>
      </w:r>
      <w:r w:rsidR="00EE232C">
        <w:rPr>
          <w:rFonts w:ascii="Times New Roman" w:hAnsi="Times New Roman" w:cs="Times New Roman"/>
          <w:sz w:val="23"/>
          <w:szCs w:val="23"/>
        </w:rPr>
        <w:t xml:space="preserve"> </w:t>
      </w:r>
      <w:r>
        <w:rPr>
          <w:rFonts w:ascii="Times New Roman" w:hAnsi="Times New Roman" w:cs="Times New Roman"/>
          <w:sz w:val="23"/>
          <w:szCs w:val="23"/>
        </w:rPr>
        <w:t>“equipping” us</w:t>
      </w:r>
      <w:r w:rsidR="00EE232C">
        <w:rPr>
          <w:rStyle w:val="FootnoteReference"/>
          <w:rFonts w:ascii="Times New Roman" w:hAnsi="Times New Roman" w:cs="Times New Roman"/>
          <w:sz w:val="23"/>
          <w:szCs w:val="23"/>
        </w:rPr>
        <w:footnoteReference w:id="5"/>
      </w:r>
      <w:r>
        <w:rPr>
          <w:rFonts w:ascii="Times New Roman" w:hAnsi="Times New Roman" w:cs="Times New Roman"/>
          <w:sz w:val="23"/>
          <w:szCs w:val="23"/>
        </w:rPr>
        <w:t>,</w:t>
      </w:r>
      <w:r w:rsidR="00EE232C">
        <w:rPr>
          <w:rFonts w:ascii="Times New Roman" w:hAnsi="Times New Roman" w:cs="Times New Roman"/>
          <w:sz w:val="13"/>
          <w:szCs w:val="13"/>
        </w:rPr>
        <w:t xml:space="preserve"> </w:t>
      </w:r>
      <w:r>
        <w:rPr>
          <w:rFonts w:ascii="Times New Roman" w:hAnsi="Times New Roman" w:cs="Times New Roman"/>
          <w:sz w:val="13"/>
          <w:szCs w:val="13"/>
        </w:rPr>
        <w:t xml:space="preserve"> </w:t>
      </w:r>
      <w:r>
        <w:rPr>
          <w:rFonts w:ascii="Times New Roman" w:hAnsi="Times New Roman" w:cs="Times New Roman"/>
          <w:sz w:val="23"/>
          <w:szCs w:val="23"/>
        </w:rPr>
        <w:t xml:space="preserve">but </w:t>
      </w:r>
      <w:r>
        <w:rPr>
          <w:rFonts w:ascii="Times New Roman" w:hAnsi="Times New Roman" w:cs="Times New Roman"/>
          <w:sz w:val="23"/>
          <w:szCs w:val="23"/>
        </w:rPr>
        <w:lastRenderedPageBreak/>
        <w:t>it is not in Scripture that we put our trust. It is not</w:t>
      </w:r>
      <w:r w:rsidR="00EE232C">
        <w:rPr>
          <w:rFonts w:ascii="Times New Roman" w:hAnsi="Times New Roman" w:cs="Times New Roman"/>
          <w:sz w:val="23"/>
          <w:szCs w:val="23"/>
        </w:rPr>
        <w:t xml:space="preserve"> </w:t>
      </w:r>
      <w:r>
        <w:rPr>
          <w:rFonts w:ascii="Times New Roman" w:hAnsi="Times New Roman" w:cs="Times New Roman"/>
          <w:sz w:val="23"/>
          <w:szCs w:val="23"/>
        </w:rPr>
        <w:t>our faith in Scripture that holds us, but our faith in God that does.</w:t>
      </w:r>
      <w:r w:rsidR="00EE232C">
        <w:rPr>
          <w:rStyle w:val="FootnoteReference"/>
          <w:rFonts w:ascii="Times New Roman" w:hAnsi="Times New Roman" w:cs="Times New Roman"/>
          <w:sz w:val="23"/>
          <w:szCs w:val="23"/>
        </w:rPr>
        <w:footnoteReference w:id="6"/>
      </w:r>
      <w:r>
        <w:rPr>
          <w:rFonts w:ascii="Times New Roman" w:hAnsi="Times New Roman" w:cs="Times New Roman"/>
          <w:sz w:val="13"/>
          <w:szCs w:val="13"/>
        </w:rPr>
        <w:t xml:space="preserve"> </w:t>
      </w:r>
      <w:r>
        <w:rPr>
          <w:rFonts w:ascii="Times New Roman" w:hAnsi="Times New Roman" w:cs="Times New Roman"/>
          <w:sz w:val="23"/>
          <w:szCs w:val="23"/>
        </w:rPr>
        <w:t>“Have</w:t>
      </w:r>
      <w:r w:rsidR="00EE232C">
        <w:rPr>
          <w:rFonts w:ascii="Times New Roman" w:hAnsi="Times New Roman" w:cs="Times New Roman"/>
          <w:sz w:val="23"/>
          <w:szCs w:val="23"/>
        </w:rPr>
        <w:t xml:space="preserve"> </w:t>
      </w:r>
      <w:r>
        <w:rPr>
          <w:rFonts w:ascii="Times New Roman" w:hAnsi="Times New Roman" w:cs="Times New Roman"/>
          <w:sz w:val="23"/>
          <w:szCs w:val="23"/>
        </w:rPr>
        <w:t>faith in God,”</w:t>
      </w:r>
      <w:r w:rsidR="00EE232C">
        <w:rPr>
          <w:rStyle w:val="FootnoteReference"/>
          <w:rFonts w:ascii="Times New Roman" w:hAnsi="Times New Roman" w:cs="Times New Roman"/>
          <w:sz w:val="23"/>
          <w:szCs w:val="23"/>
        </w:rPr>
        <w:footnoteReference w:id="7"/>
      </w:r>
      <w:r>
        <w:rPr>
          <w:rFonts w:ascii="Times New Roman" w:hAnsi="Times New Roman" w:cs="Times New Roman"/>
          <w:sz w:val="13"/>
          <w:szCs w:val="13"/>
        </w:rPr>
        <w:t xml:space="preserve"> </w:t>
      </w:r>
      <w:r>
        <w:rPr>
          <w:rFonts w:ascii="Times New Roman" w:hAnsi="Times New Roman" w:cs="Times New Roman"/>
          <w:sz w:val="23"/>
          <w:szCs w:val="23"/>
        </w:rPr>
        <w:t>Jesus tells his disciples in the Gospel of Mark. “You believe</w:t>
      </w:r>
    </w:p>
    <w:p w:rsidR="00803082" w:rsidRDefault="00803082" w:rsidP="00803082">
      <w:pPr>
        <w:autoSpaceDE w:val="0"/>
        <w:autoSpaceDN w:val="0"/>
        <w:adjustRightInd w:val="0"/>
        <w:rPr>
          <w:rFonts w:ascii="Times New Roman" w:hAnsi="Times New Roman" w:cs="Times New Roman"/>
          <w:sz w:val="23"/>
          <w:szCs w:val="23"/>
        </w:rPr>
      </w:pPr>
      <w:r>
        <w:rPr>
          <w:rFonts w:ascii="Times New Roman" w:hAnsi="Times New Roman" w:cs="Times New Roman"/>
          <w:sz w:val="23"/>
          <w:szCs w:val="23"/>
        </w:rPr>
        <w:t>in God, believe also in me,” he says in the Gospel of John. Holding faith,</w:t>
      </w:r>
      <w:r w:rsidR="00BC24B5">
        <w:rPr>
          <w:rFonts w:ascii="Times New Roman" w:hAnsi="Times New Roman" w:cs="Times New Roman"/>
          <w:sz w:val="23"/>
          <w:szCs w:val="23"/>
        </w:rPr>
        <w:t xml:space="preserve"> </w:t>
      </w:r>
      <w:r>
        <w:rPr>
          <w:rFonts w:ascii="Times New Roman" w:hAnsi="Times New Roman" w:cs="Times New Roman"/>
          <w:sz w:val="23"/>
          <w:szCs w:val="23"/>
        </w:rPr>
        <w:t>Jesus suggests, is about laying claim to the hope that what God has promised</w:t>
      </w:r>
      <w:r w:rsidR="00BC24B5">
        <w:rPr>
          <w:rFonts w:ascii="Times New Roman" w:hAnsi="Times New Roman" w:cs="Times New Roman"/>
          <w:sz w:val="23"/>
          <w:szCs w:val="23"/>
        </w:rPr>
        <w:t xml:space="preserve"> </w:t>
      </w:r>
      <w:r>
        <w:rPr>
          <w:rFonts w:ascii="Times New Roman" w:hAnsi="Times New Roman" w:cs="Times New Roman"/>
          <w:sz w:val="23"/>
          <w:szCs w:val="23"/>
        </w:rPr>
        <w:t>will come to fruition. This includes Jesus’s own promises—to the</w:t>
      </w:r>
      <w:r w:rsidR="00BC24B5">
        <w:rPr>
          <w:rFonts w:ascii="Times New Roman" w:hAnsi="Times New Roman" w:cs="Times New Roman"/>
          <w:sz w:val="23"/>
          <w:szCs w:val="23"/>
        </w:rPr>
        <w:t xml:space="preserve"> </w:t>
      </w:r>
      <w:r>
        <w:rPr>
          <w:rFonts w:ascii="Times New Roman" w:hAnsi="Times New Roman" w:cs="Times New Roman"/>
          <w:sz w:val="23"/>
          <w:szCs w:val="23"/>
        </w:rPr>
        <w:t>disciples, and to us—that he has actually not abandoned us, even when</w:t>
      </w:r>
      <w:r w:rsidR="00BC24B5">
        <w:rPr>
          <w:rFonts w:ascii="Times New Roman" w:hAnsi="Times New Roman" w:cs="Times New Roman"/>
          <w:sz w:val="23"/>
          <w:szCs w:val="23"/>
        </w:rPr>
        <w:t xml:space="preserve"> the </w:t>
      </w:r>
      <w:r>
        <w:rPr>
          <w:rFonts w:ascii="Times New Roman" w:hAnsi="Times New Roman" w:cs="Times New Roman"/>
          <w:sz w:val="23"/>
          <w:szCs w:val="23"/>
        </w:rPr>
        <w:t>circumstances of our lives and this world seem to indicate otherwise.</w:t>
      </w:r>
      <w:r w:rsidR="00BC24B5">
        <w:rPr>
          <w:rFonts w:ascii="Times New Roman" w:hAnsi="Times New Roman" w:cs="Times New Roman"/>
          <w:sz w:val="23"/>
          <w:szCs w:val="23"/>
        </w:rPr>
        <w:t xml:space="preserve"> </w:t>
      </w:r>
      <w:r>
        <w:rPr>
          <w:rFonts w:ascii="Times New Roman" w:hAnsi="Times New Roman" w:cs="Times New Roman"/>
          <w:sz w:val="23"/>
          <w:szCs w:val="23"/>
        </w:rPr>
        <w:t>“Don’t be troubled,” he says. “I won’t leave you as orphans.”</w:t>
      </w:r>
      <w:r w:rsidR="00BC24B5">
        <w:rPr>
          <w:rStyle w:val="FootnoteReference"/>
          <w:rFonts w:ascii="Times New Roman" w:hAnsi="Times New Roman" w:cs="Times New Roman"/>
          <w:sz w:val="23"/>
          <w:szCs w:val="23"/>
        </w:rPr>
        <w:footnoteReference w:id="8"/>
      </w:r>
      <w:r>
        <w:rPr>
          <w:rFonts w:ascii="Times New Roman" w:hAnsi="Times New Roman" w:cs="Times New Roman"/>
          <w:sz w:val="13"/>
          <w:szCs w:val="13"/>
        </w:rPr>
        <w:t xml:space="preserve"> </w:t>
      </w:r>
      <w:r>
        <w:rPr>
          <w:rFonts w:ascii="Times New Roman" w:hAnsi="Times New Roman" w:cs="Times New Roman"/>
          <w:sz w:val="23"/>
          <w:szCs w:val="23"/>
        </w:rPr>
        <w:t xml:space="preserve">“When </w:t>
      </w:r>
      <w:proofErr w:type="spellStart"/>
      <w:r>
        <w:rPr>
          <w:rFonts w:ascii="Times New Roman" w:hAnsi="Times New Roman" w:cs="Times New Roman"/>
          <w:sz w:val="23"/>
          <w:szCs w:val="23"/>
        </w:rPr>
        <w:t>Igo</w:t>
      </w:r>
      <w:proofErr w:type="spellEnd"/>
      <w:r>
        <w:rPr>
          <w:rFonts w:ascii="Times New Roman" w:hAnsi="Times New Roman" w:cs="Times New Roman"/>
          <w:sz w:val="23"/>
          <w:szCs w:val="23"/>
        </w:rPr>
        <w:t xml:space="preserve"> to prepare a place for you, I will return and take you to be with me so</w:t>
      </w:r>
      <w:r w:rsidR="00BC24B5">
        <w:rPr>
          <w:rFonts w:ascii="Times New Roman" w:hAnsi="Times New Roman" w:cs="Times New Roman"/>
          <w:sz w:val="23"/>
          <w:szCs w:val="23"/>
        </w:rPr>
        <w:t xml:space="preserve"> </w:t>
      </w:r>
      <w:r>
        <w:rPr>
          <w:rFonts w:ascii="Times New Roman" w:hAnsi="Times New Roman" w:cs="Times New Roman"/>
          <w:sz w:val="23"/>
          <w:szCs w:val="23"/>
        </w:rPr>
        <w:t>that where I am you will be too.”</w:t>
      </w:r>
      <w:r w:rsidR="000161FC">
        <w:rPr>
          <w:rStyle w:val="FootnoteReference"/>
          <w:rFonts w:ascii="Times New Roman" w:hAnsi="Times New Roman" w:cs="Times New Roman"/>
          <w:sz w:val="23"/>
          <w:szCs w:val="23"/>
        </w:rPr>
        <w:footnoteReference w:id="9"/>
      </w:r>
      <w:r w:rsidR="000161FC">
        <w:rPr>
          <w:rFonts w:ascii="Times New Roman" w:hAnsi="Times New Roman" w:cs="Times New Roman"/>
          <w:sz w:val="13"/>
          <w:szCs w:val="13"/>
        </w:rPr>
        <w:t xml:space="preserve"> </w:t>
      </w:r>
      <w:r>
        <w:rPr>
          <w:rFonts w:ascii="Times New Roman" w:hAnsi="Times New Roman" w:cs="Times New Roman"/>
          <w:sz w:val="13"/>
          <w:szCs w:val="13"/>
        </w:rPr>
        <w:t xml:space="preserve"> </w:t>
      </w:r>
      <w:r>
        <w:rPr>
          <w:rFonts w:ascii="Times New Roman" w:hAnsi="Times New Roman" w:cs="Times New Roman"/>
          <w:sz w:val="23"/>
          <w:szCs w:val="23"/>
        </w:rPr>
        <w:t>Faith that holds refuses to give up on</w:t>
      </w:r>
      <w:r w:rsidR="000161FC">
        <w:rPr>
          <w:rFonts w:ascii="Times New Roman" w:hAnsi="Times New Roman" w:cs="Times New Roman"/>
          <w:sz w:val="23"/>
          <w:szCs w:val="23"/>
        </w:rPr>
        <w:t xml:space="preserve"> </w:t>
      </w:r>
      <w:r>
        <w:rPr>
          <w:rFonts w:ascii="Times New Roman" w:hAnsi="Times New Roman" w:cs="Times New Roman"/>
          <w:sz w:val="23"/>
          <w:szCs w:val="23"/>
        </w:rPr>
        <w:t>promises like this, even when it is colored by doubts or skepticism.</w:t>
      </w:r>
    </w:p>
    <w:p w:rsidR="000161FC" w:rsidRDefault="000161FC" w:rsidP="00803082">
      <w:pPr>
        <w:autoSpaceDE w:val="0"/>
        <w:autoSpaceDN w:val="0"/>
        <w:adjustRightInd w:val="0"/>
        <w:rPr>
          <w:rFonts w:ascii="Times New Roman" w:hAnsi="Times New Roman" w:cs="Times New Roman"/>
          <w:sz w:val="23"/>
          <w:szCs w:val="23"/>
        </w:rPr>
      </w:pPr>
    </w:p>
    <w:p w:rsidR="00803082" w:rsidRDefault="00803082" w:rsidP="00803082">
      <w:pPr>
        <w:autoSpaceDE w:val="0"/>
        <w:autoSpaceDN w:val="0"/>
        <w:adjustRightInd w:val="0"/>
        <w:rPr>
          <w:rFonts w:ascii="Times New Roman" w:hAnsi="Times New Roman" w:cs="Times New Roman"/>
          <w:sz w:val="23"/>
          <w:szCs w:val="23"/>
        </w:rPr>
      </w:pPr>
      <w:r>
        <w:rPr>
          <w:rFonts w:ascii="Times New Roman" w:hAnsi="Times New Roman" w:cs="Times New Roman"/>
          <w:sz w:val="23"/>
          <w:szCs w:val="23"/>
        </w:rPr>
        <w:t>I love the biblical story of the man who holds tightly to faith, desperate</w:t>
      </w:r>
      <w:r w:rsidR="000161FC">
        <w:rPr>
          <w:rFonts w:ascii="Times New Roman" w:hAnsi="Times New Roman" w:cs="Times New Roman"/>
          <w:sz w:val="23"/>
          <w:szCs w:val="23"/>
        </w:rPr>
        <w:t xml:space="preserve"> </w:t>
      </w:r>
      <w:r>
        <w:rPr>
          <w:rFonts w:ascii="Times New Roman" w:hAnsi="Times New Roman" w:cs="Times New Roman"/>
          <w:sz w:val="23"/>
          <w:szCs w:val="23"/>
        </w:rPr>
        <w:t>for his son’s healing. “If you can do anything, help us! Show us compassion!”</w:t>
      </w:r>
      <w:r w:rsidR="000161FC">
        <w:rPr>
          <w:rFonts w:ascii="Times New Roman" w:hAnsi="Times New Roman" w:cs="Times New Roman"/>
          <w:sz w:val="23"/>
          <w:szCs w:val="23"/>
        </w:rPr>
        <w:t xml:space="preserve"> </w:t>
      </w:r>
      <w:r>
        <w:rPr>
          <w:rFonts w:ascii="Times New Roman" w:hAnsi="Times New Roman" w:cs="Times New Roman"/>
          <w:sz w:val="23"/>
          <w:szCs w:val="23"/>
        </w:rPr>
        <w:t>he says to Jesus. “If you can do anything?” Jesus exclaims. “All</w:t>
      </w:r>
      <w:r w:rsidR="000161FC">
        <w:rPr>
          <w:rFonts w:ascii="Times New Roman" w:hAnsi="Times New Roman" w:cs="Times New Roman"/>
          <w:sz w:val="23"/>
          <w:szCs w:val="23"/>
        </w:rPr>
        <w:t xml:space="preserve"> </w:t>
      </w:r>
      <w:r>
        <w:rPr>
          <w:rFonts w:ascii="Times New Roman" w:hAnsi="Times New Roman" w:cs="Times New Roman"/>
          <w:sz w:val="23"/>
          <w:szCs w:val="23"/>
        </w:rPr>
        <w:t>things are possible for the one who has faith.” “I have faith,” said the man,</w:t>
      </w:r>
      <w:r w:rsidR="000161FC">
        <w:rPr>
          <w:rFonts w:ascii="Times New Roman" w:hAnsi="Times New Roman" w:cs="Times New Roman"/>
          <w:sz w:val="23"/>
          <w:szCs w:val="23"/>
        </w:rPr>
        <w:t xml:space="preserve"> </w:t>
      </w:r>
      <w:r>
        <w:rPr>
          <w:rFonts w:ascii="Times New Roman" w:hAnsi="Times New Roman" w:cs="Times New Roman"/>
          <w:sz w:val="23"/>
          <w:szCs w:val="23"/>
        </w:rPr>
        <w:t>immediately, “help my lack of faith!”</w:t>
      </w:r>
      <w:r w:rsidR="000161FC">
        <w:rPr>
          <w:rStyle w:val="FootnoteReference"/>
          <w:rFonts w:ascii="Times New Roman" w:hAnsi="Times New Roman" w:cs="Times New Roman"/>
          <w:sz w:val="23"/>
          <w:szCs w:val="23"/>
        </w:rPr>
        <w:footnoteReference w:id="10"/>
      </w:r>
      <w:r>
        <w:rPr>
          <w:rFonts w:ascii="Times New Roman" w:hAnsi="Times New Roman" w:cs="Times New Roman"/>
          <w:sz w:val="13"/>
          <w:szCs w:val="13"/>
        </w:rPr>
        <w:t xml:space="preserve"> </w:t>
      </w:r>
      <w:r>
        <w:rPr>
          <w:rFonts w:ascii="Times New Roman" w:hAnsi="Times New Roman" w:cs="Times New Roman"/>
          <w:sz w:val="23"/>
          <w:szCs w:val="23"/>
        </w:rPr>
        <w:t>This father’s faith is interlocked</w:t>
      </w:r>
      <w:r w:rsidR="000161FC">
        <w:rPr>
          <w:rFonts w:ascii="Times New Roman" w:hAnsi="Times New Roman" w:cs="Times New Roman"/>
          <w:sz w:val="23"/>
          <w:szCs w:val="23"/>
        </w:rPr>
        <w:t xml:space="preserve"> </w:t>
      </w:r>
      <w:r>
        <w:rPr>
          <w:rFonts w:ascii="Times New Roman" w:hAnsi="Times New Roman" w:cs="Times New Roman"/>
          <w:sz w:val="23"/>
          <w:szCs w:val="23"/>
        </w:rPr>
        <w:t>with doubt, but he refuses to let go of it because he wants so badly for his</w:t>
      </w:r>
      <w:r w:rsidR="000161FC">
        <w:rPr>
          <w:rFonts w:ascii="Times New Roman" w:hAnsi="Times New Roman" w:cs="Times New Roman"/>
          <w:sz w:val="23"/>
          <w:szCs w:val="23"/>
        </w:rPr>
        <w:t xml:space="preserve"> </w:t>
      </w:r>
      <w:r>
        <w:rPr>
          <w:rFonts w:ascii="Times New Roman" w:hAnsi="Times New Roman" w:cs="Times New Roman"/>
          <w:sz w:val="23"/>
          <w:szCs w:val="23"/>
        </w:rPr>
        <w:t>son to be healed. It is this doubt-riddled faith that drives him to seek understanding;</w:t>
      </w:r>
      <w:r w:rsidR="000161FC">
        <w:rPr>
          <w:rFonts w:ascii="Times New Roman" w:hAnsi="Times New Roman" w:cs="Times New Roman"/>
          <w:sz w:val="23"/>
          <w:szCs w:val="23"/>
        </w:rPr>
        <w:t xml:space="preserve"> </w:t>
      </w:r>
      <w:r>
        <w:rPr>
          <w:rFonts w:ascii="Times New Roman" w:hAnsi="Times New Roman" w:cs="Times New Roman"/>
          <w:sz w:val="23"/>
          <w:szCs w:val="23"/>
        </w:rPr>
        <w:t>that leads him to seek Jesus; that strengthens him not to be</w:t>
      </w:r>
      <w:r w:rsidR="000161FC">
        <w:rPr>
          <w:rFonts w:ascii="Times New Roman" w:hAnsi="Times New Roman" w:cs="Times New Roman"/>
          <w:sz w:val="23"/>
          <w:szCs w:val="23"/>
        </w:rPr>
        <w:t xml:space="preserve"> </w:t>
      </w:r>
      <w:r>
        <w:rPr>
          <w:rFonts w:ascii="Times New Roman" w:hAnsi="Times New Roman" w:cs="Times New Roman"/>
          <w:sz w:val="23"/>
          <w:szCs w:val="23"/>
        </w:rPr>
        <w:t>bogged down by his skepticism, but to force out an affirmative, if honest</w:t>
      </w:r>
      <w:r w:rsidR="000161FC">
        <w:rPr>
          <w:rFonts w:ascii="Times New Roman" w:hAnsi="Times New Roman" w:cs="Times New Roman"/>
          <w:sz w:val="23"/>
          <w:szCs w:val="23"/>
        </w:rPr>
        <w:t xml:space="preserve"> </w:t>
      </w:r>
      <w:r>
        <w:rPr>
          <w:rFonts w:ascii="Times New Roman" w:hAnsi="Times New Roman" w:cs="Times New Roman"/>
          <w:sz w:val="23"/>
          <w:szCs w:val="23"/>
        </w:rPr>
        <w:t>answer to Jesus’s question.</w:t>
      </w:r>
    </w:p>
    <w:p w:rsidR="000161FC" w:rsidRDefault="000161FC" w:rsidP="00803082">
      <w:pPr>
        <w:autoSpaceDE w:val="0"/>
        <w:autoSpaceDN w:val="0"/>
        <w:adjustRightInd w:val="0"/>
        <w:rPr>
          <w:rFonts w:ascii="Times New Roman" w:hAnsi="Times New Roman" w:cs="Times New Roman"/>
          <w:sz w:val="23"/>
          <w:szCs w:val="23"/>
        </w:rPr>
      </w:pPr>
    </w:p>
    <w:p w:rsidR="00803082" w:rsidRDefault="00803082" w:rsidP="00803082">
      <w:pPr>
        <w:autoSpaceDE w:val="0"/>
        <w:autoSpaceDN w:val="0"/>
        <w:adjustRightInd w:val="0"/>
        <w:rPr>
          <w:rFonts w:ascii="Times New Roman" w:hAnsi="Times New Roman" w:cs="Times New Roman"/>
          <w:sz w:val="23"/>
          <w:szCs w:val="23"/>
        </w:rPr>
      </w:pPr>
      <w:r>
        <w:rPr>
          <w:rFonts w:ascii="Times New Roman" w:hAnsi="Times New Roman" w:cs="Times New Roman"/>
          <w:sz w:val="23"/>
          <w:szCs w:val="23"/>
        </w:rPr>
        <w:t>Martin Luther argued, back in the sixteenth century, that what faith</w:t>
      </w:r>
      <w:r w:rsidR="000161FC">
        <w:rPr>
          <w:rFonts w:ascii="Times New Roman" w:hAnsi="Times New Roman" w:cs="Times New Roman"/>
          <w:sz w:val="23"/>
          <w:szCs w:val="23"/>
        </w:rPr>
        <w:t xml:space="preserve"> </w:t>
      </w:r>
      <w:r>
        <w:rPr>
          <w:rFonts w:ascii="Times New Roman" w:hAnsi="Times New Roman" w:cs="Times New Roman"/>
          <w:sz w:val="23"/>
          <w:szCs w:val="23"/>
        </w:rPr>
        <w:t>holds on to most directly is not even God’s promises, but Jesus Christ</w:t>
      </w:r>
      <w:r w:rsidR="000161FC">
        <w:rPr>
          <w:rFonts w:ascii="Times New Roman" w:hAnsi="Times New Roman" w:cs="Times New Roman"/>
          <w:sz w:val="23"/>
          <w:szCs w:val="23"/>
        </w:rPr>
        <w:t xml:space="preserve"> </w:t>
      </w:r>
      <w:r>
        <w:rPr>
          <w:rFonts w:ascii="Times New Roman" w:hAnsi="Times New Roman" w:cs="Times New Roman"/>
          <w:sz w:val="23"/>
          <w:szCs w:val="23"/>
        </w:rPr>
        <w:t>himself. “Faith takes hold of Christ and has Him present, enclosing Him</w:t>
      </w:r>
      <w:r w:rsidR="000161FC">
        <w:rPr>
          <w:rFonts w:ascii="Times New Roman" w:hAnsi="Times New Roman" w:cs="Times New Roman"/>
          <w:sz w:val="23"/>
          <w:szCs w:val="23"/>
        </w:rPr>
        <w:t xml:space="preserve"> </w:t>
      </w:r>
      <w:r>
        <w:rPr>
          <w:rFonts w:ascii="Times New Roman" w:hAnsi="Times New Roman" w:cs="Times New Roman"/>
          <w:sz w:val="23"/>
          <w:szCs w:val="23"/>
        </w:rPr>
        <w:t>as the ring encloses the gem,”</w:t>
      </w:r>
      <w:r w:rsidR="000161FC">
        <w:rPr>
          <w:rStyle w:val="FootnoteReference"/>
          <w:rFonts w:ascii="Times New Roman" w:hAnsi="Times New Roman" w:cs="Times New Roman"/>
          <w:sz w:val="23"/>
          <w:szCs w:val="23"/>
        </w:rPr>
        <w:footnoteReference w:id="11"/>
      </w:r>
      <w:r>
        <w:rPr>
          <w:rFonts w:ascii="Times New Roman" w:hAnsi="Times New Roman" w:cs="Times New Roman"/>
          <w:sz w:val="13"/>
          <w:szCs w:val="13"/>
        </w:rPr>
        <w:t xml:space="preserve"> </w:t>
      </w:r>
      <w:r>
        <w:rPr>
          <w:rFonts w:ascii="Times New Roman" w:hAnsi="Times New Roman" w:cs="Times New Roman"/>
          <w:sz w:val="23"/>
          <w:szCs w:val="23"/>
        </w:rPr>
        <w:t>Luther says. Faith unites us to the Christ</w:t>
      </w:r>
      <w:r w:rsidR="000161FC">
        <w:rPr>
          <w:rFonts w:ascii="Times New Roman" w:hAnsi="Times New Roman" w:cs="Times New Roman"/>
          <w:sz w:val="23"/>
          <w:szCs w:val="23"/>
        </w:rPr>
        <w:t xml:space="preserve"> </w:t>
      </w:r>
      <w:r>
        <w:rPr>
          <w:rFonts w:ascii="Times New Roman" w:hAnsi="Times New Roman" w:cs="Times New Roman"/>
          <w:sz w:val="23"/>
          <w:szCs w:val="23"/>
        </w:rPr>
        <w:t>in whom we participate, the Christ who makes us righteous, the Christ</w:t>
      </w:r>
      <w:r w:rsidR="000161FC">
        <w:rPr>
          <w:rFonts w:ascii="Times New Roman" w:hAnsi="Times New Roman" w:cs="Times New Roman"/>
          <w:sz w:val="23"/>
          <w:szCs w:val="23"/>
        </w:rPr>
        <w:t xml:space="preserve"> </w:t>
      </w:r>
      <w:r>
        <w:rPr>
          <w:rFonts w:ascii="Times New Roman" w:hAnsi="Times New Roman" w:cs="Times New Roman"/>
          <w:sz w:val="23"/>
          <w:szCs w:val="23"/>
        </w:rPr>
        <w:t>who is present to us and who shares with us everything he has. He is the</w:t>
      </w:r>
      <w:r w:rsidR="000161FC">
        <w:rPr>
          <w:rFonts w:ascii="Times New Roman" w:hAnsi="Times New Roman" w:cs="Times New Roman"/>
          <w:sz w:val="23"/>
          <w:szCs w:val="23"/>
        </w:rPr>
        <w:t xml:space="preserve"> </w:t>
      </w:r>
      <w:r>
        <w:rPr>
          <w:rFonts w:ascii="Times New Roman" w:hAnsi="Times New Roman" w:cs="Times New Roman"/>
          <w:sz w:val="23"/>
          <w:szCs w:val="23"/>
        </w:rPr>
        <w:t>content to which our faith clings; the one in whom we live and move and</w:t>
      </w:r>
      <w:r w:rsidR="000161FC">
        <w:rPr>
          <w:rFonts w:ascii="Times New Roman" w:hAnsi="Times New Roman" w:cs="Times New Roman"/>
          <w:sz w:val="23"/>
          <w:szCs w:val="23"/>
        </w:rPr>
        <w:t xml:space="preserve"> </w:t>
      </w:r>
      <w:r>
        <w:rPr>
          <w:rFonts w:ascii="Times New Roman" w:hAnsi="Times New Roman" w:cs="Times New Roman"/>
          <w:sz w:val="23"/>
          <w:szCs w:val="23"/>
        </w:rPr>
        <w:t>have our being; the Savior of the world and also of each and every one.</w:t>
      </w:r>
    </w:p>
    <w:p w:rsidR="000161FC" w:rsidRDefault="000161FC" w:rsidP="00803082">
      <w:pPr>
        <w:autoSpaceDE w:val="0"/>
        <w:autoSpaceDN w:val="0"/>
        <w:adjustRightInd w:val="0"/>
        <w:rPr>
          <w:rFonts w:ascii="Times New Roman" w:hAnsi="Times New Roman" w:cs="Times New Roman"/>
          <w:sz w:val="23"/>
          <w:szCs w:val="23"/>
        </w:rPr>
      </w:pPr>
    </w:p>
    <w:p w:rsidR="00803082" w:rsidRPr="000161FC" w:rsidRDefault="00803082" w:rsidP="00803082">
      <w:pPr>
        <w:autoSpaceDE w:val="0"/>
        <w:autoSpaceDN w:val="0"/>
        <w:adjustRightInd w:val="0"/>
        <w:rPr>
          <w:rFonts w:ascii="Times New Roman" w:hAnsi="Times New Roman" w:cs="Times New Roman"/>
          <w:b/>
          <w:bCs/>
        </w:rPr>
      </w:pPr>
      <w:r w:rsidRPr="000161FC">
        <w:rPr>
          <w:rFonts w:ascii="Times New Roman" w:hAnsi="Times New Roman" w:cs="Times New Roman"/>
          <w:b/>
          <w:bCs/>
        </w:rPr>
        <w:t>Moving Forward on the Journey: We Hold</w:t>
      </w:r>
      <w:r w:rsidR="000161FC" w:rsidRPr="000161FC">
        <w:rPr>
          <w:rFonts w:ascii="Times New Roman" w:hAnsi="Times New Roman" w:cs="Times New Roman"/>
          <w:b/>
          <w:bCs/>
        </w:rPr>
        <w:t xml:space="preserve"> </w:t>
      </w:r>
      <w:r w:rsidRPr="000161FC">
        <w:rPr>
          <w:rFonts w:ascii="Times New Roman" w:hAnsi="Times New Roman" w:cs="Times New Roman"/>
          <w:b/>
          <w:bCs/>
        </w:rPr>
        <w:t>Faith</w:t>
      </w:r>
    </w:p>
    <w:p w:rsidR="00803082" w:rsidRDefault="00803082" w:rsidP="00803082">
      <w:pPr>
        <w:autoSpaceDE w:val="0"/>
        <w:autoSpaceDN w:val="0"/>
        <w:adjustRightInd w:val="0"/>
        <w:rPr>
          <w:rFonts w:ascii="Times New Roman" w:hAnsi="Times New Roman" w:cs="Times New Roman"/>
          <w:sz w:val="23"/>
          <w:szCs w:val="23"/>
        </w:rPr>
      </w:pPr>
      <w:r>
        <w:rPr>
          <w:rFonts w:ascii="Times New Roman" w:hAnsi="Times New Roman" w:cs="Times New Roman"/>
          <w:sz w:val="23"/>
          <w:szCs w:val="23"/>
        </w:rPr>
        <w:t>Our faith holds Christ, but we also hold faith. One of the million</w:t>
      </w:r>
      <w:r w:rsidR="000161FC">
        <w:rPr>
          <w:rFonts w:ascii="Times New Roman" w:hAnsi="Times New Roman" w:cs="Times New Roman"/>
          <w:sz w:val="23"/>
          <w:szCs w:val="23"/>
        </w:rPr>
        <w:t>-</w:t>
      </w:r>
      <w:r>
        <w:rPr>
          <w:rFonts w:ascii="Times New Roman" w:hAnsi="Times New Roman" w:cs="Times New Roman"/>
          <w:sz w:val="23"/>
          <w:szCs w:val="23"/>
        </w:rPr>
        <w:t>dollar</w:t>
      </w:r>
      <w:r w:rsidR="000161FC">
        <w:rPr>
          <w:rFonts w:ascii="Times New Roman" w:hAnsi="Times New Roman" w:cs="Times New Roman"/>
          <w:sz w:val="23"/>
          <w:szCs w:val="23"/>
        </w:rPr>
        <w:t xml:space="preserve"> </w:t>
      </w:r>
      <w:r>
        <w:rPr>
          <w:rFonts w:ascii="Times New Roman" w:hAnsi="Times New Roman" w:cs="Times New Roman"/>
          <w:sz w:val="23"/>
          <w:szCs w:val="23"/>
        </w:rPr>
        <w:t>questions in theology is: Do we have the capacity, in and of ourselves,</w:t>
      </w:r>
      <w:r w:rsidR="000161FC">
        <w:rPr>
          <w:rFonts w:ascii="Times New Roman" w:hAnsi="Times New Roman" w:cs="Times New Roman"/>
          <w:sz w:val="23"/>
          <w:szCs w:val="23"/>
        </w:rPr>
        <w:t xml:space="preserve"> </w:t>
      </w:r>
      <w:r>
        <w:rPr>
          <w:rFonts w:ascii="Times New Roman" w:hAnsi="Times New Roman" w:cs="Times New Roman"/>
          <w:sz w:val="23"/>
          <w:szCs w:val="23"/>
        </w:rPr>
        <w:t>to generate faith? Theologians through the ages have generally agreed that</w:t>
      </w:r>
      <w:r w:rsidR="000161FC">
        <w:rPr>
          <w:rFonts w:ascii="Times New Roman" w:hAnsi="Times New Roman" w:cs="Times New Roman"/>
          <w:sz w:val="23"/>
          <w:szCs w:val="23"/>
        </w:rPr>
        <w:t xml:space="preserve"> </w:t>
      </w:r>
      <w:r>
        <w:rPr>
          <w:rFonts w:ascii="Times New Roman" w:hAnsi="Times New Roman" w:cs="Times New Roman"/>
          <w:sz w:val="23"/>
          <w:szCs w:val="23"/>
        </w:rPr>
        <w:t>human beings cannot achieve faith on their own. The big debate is whether</w:t>
      </w:r>
      <w:r w:rsidR="000161FC">
        <w:rPr>
          <w:rFonts w:ascii="Times New Roman" w:hAnsi="Times New Roman" w:cs="Times New Roman"/>
          <w:sz w:val="23"/>
          <w:szCs w:val="23"/>
        </w:rPr>
        <w:t xml:space="preserve"> </w:t>
      </w:r>
      <w:r>
        <w:rPr>
          <w:rFonts w:ascii="Times New Roman" w:hAnsi="Times New Roman" w:cs="Times New Roman"/>
          <w:sz w:val="23"/>
          <w:szCs w:val="23"/>
        </w:rPr>
        <w:t>or not they contribute anything at all. Thomas Aquinas thought that human</w:t>
      </w:r>
      <w:r w:rsidR="000161FC">
        <w:rPr>
          <w:rFonts w:ascii="Times New Roman" w:hAnsi="Times New Roman" w:cs="Times New Roman"/>
          <w:sz w:val="23"/>
          <w:szCs w:val="23"/>
        </w:rPr>
        <w:t xml:space="preserve"> </w:t>
      </w:r>
      <w:r>
        <w:rPr>
          <w:rFonts w:ascii="Times New Roman" w:hAnsi="Times New Roman" w:cs="Times New Roman"/>
          <w:sz w:val="23"/>
          <w:szCs w:val="23"/>
        </w:rPr>
        <w:t>beings were capable of making their way toward God; that God had</w:t>
      </w:r>
      <w:r w:rsidR="000161FC">
        <w:rPr>
          <w:rFonts w:ascii="Times New Roman" w:hAnsi="Times New Roman" w:cs="Times New Roman"/>
          <w:sz w:val="23"/>
          <w:szCs w:val="23"/>
        </w:rPr>
        <w:t xml:space="preserve"> </w:t>
      </w:r>
      <w:r>
        <w:rPr>
          <w:rFonts w:ascii="Times New Roman" w:hAnsi="Times New Roman" w:cs="Times New Roman"/>
          <w:sz w:val="23"/>
          <w:szCs w:val="23"/>
        </w:rPr>
        <w:t>instilled every human creature with this capacity. Calvin held that human</w:t>
      </w:r>
      <w:r w:rsidR="000161FC">
        <w:rPr>
          <w:rFonts w:ascii="Times New Roman" w:hAnsi="Times New Roman" w:cs="Times New Roman"/>
          <w:sz w:val="23"/>
          <w:szCs w:val="23"/>
        </w:rPr>
        <w:t xml:space="preserve"> </w:t>
      </w:r>
      <w:r>
        <w:rPr>
          <w:rFonts w:ascii="Times New Roman" w:hAnsi="Times New Roman" w:cs="Times New Roman"/>
          <w:sz w:val="23"/>
          <w:szCs w:val="23"/>
        </w:rPr>
        <w:t>beings had enough capacity that they could turn in the right direction,</w:t>
      </w:r>
      <w:r w:rsidR="000161FC">
        <w:rPr>
          <w:rFonts w:ascii="Times New Roman" w:hAnsi="Times New Roman" w:cs="Times New Roman"/>
          <w:sz w:val="23"/>
          <w:szCs w:val="23"/>
        </w:rPr>
        <w:t xml:space="preserve"> </w:t>
      </w:r>
      <w:r>
        <w:rPr>
          <w:rFonts w:ascii="Times New Roman" w:hAnsi="Times New Roman" w:cs="Times New Roman"/>
          <w:sz w:val="23"/>
          <w:szCs w:val="23"/>
        </w:rPr>
        <w:t>but (following his interpretation of Romans 1) he thought that soon</w:t>
      </w:r>
      <w:r w:rsidR="000161FC">
        <w:rPr>
          <w:rFonts w:ascii="Times New Roman" w:hAnsi="Times New Roman" w:cs="Times New Roman"/>
          <w:sz w:val="23"/>
          <w:szCs w:val="23"/>
        </w:rPr>
        <w:t xml:space="preserve"> </w:t>
      </w:r>
      <w:r>
        <w:rPr>
          <w:rFonts w:ascii="Times New Roman" w:hAnsi="Times New Roman" w:cs="Times New Roman"/>
          <w:sz w:val="23"/>
          <w:szCs w:val="23"/>
        </w:rPr>
        <w:t>thereafter they were liable to create idols rather than to worship the one</w:t>
      </w:r>
      <w:r w:rsidR="000161FC">
        <w:rPr>
          <w:rFonts w:ascii="Times New Roman" w:hAnsi="Times New Roman" w:cs="Times New Roman"/>
          <w:sz w:val="23"/>
          <w:szCs w:val="23"/>
        </w:rPr>
        <w:t xml:space="preserve"> </w:t>
      </w:r>
      <w:r>
        <w:rPr>
          <w:rFonts w:ascii="Times New Roman" w:hAnsi="Times New Roman" w:cs="Times New Roman"/>
          <w:sz w:val="23"/>
          <w:szCs w:val="23"/>
        </w:rPr>
        <w:t>true God. Wesley thought faith was out of range for human beings apart</w:t>
      </w:r>
      <w:r w:rsidR="000161FC">
        <w:rPr>
          <w:rFonts w:ascii="Times New Roman" w:hAnsi="Times New Roman" w:cs="Times New Roman"/>
          <w:sz w:val="23"/>
          <w:szCs w:val="23"/>
        </w:rPr>
        <w:t xml:space="preserve"> </w:t>
      </w:r>
      <w:r>
        <w:rPr>
          <w:rFonts w:ascii="Times New Roman" w:hAnsi="Times New Roman" w:cs="Times New Roman"/>
          <w:sz w:val="23"/>
          <w:szCs w:val="23"/>
        </w:rPr>
        <w:t>from God’s doing; at the same time, he thought human beings (assisted by</w:t>
      </w:r>
      <w:r w:rsidR="000161FC">
        <w:rPr>
          <w:rFonts w:ascii="Times New Roman" w:hAnsi="Times New Roman" w:cs="Times New Roman"/>
          <w:sz w:val="23"/>
          <w:szCs w:val="23"/>
        </w:rPr>
        <w:t xml:space="preserve"> </w:t>
      </w:r>
      <w:r>
        <w:rPr>
          <w:rFonts w:ascii="Times New Roman" w:hAnsi="Times New Roman" w:cs="Times New Roman"/>
          <w:sz w:val="23"/>
          <w:szCs w:val="23"/>
        </w:rPr>
        <w:t>prevenient grace) do have a part to play: they choose whether to accept, or</w:t>
      </w:r>
      <w:r w:rsidR="000161FC">
        <w:rPr>
          <w:rFonts w:ascii="Times New Roman" w:hAnsi="Times New Roman" w:cs="Times New Roman"/>
          <w:sz w:val="23"/>
          <w:szCs w:val="23"/>
        </w:rPr>
        <w:t xml:space="preserve"> </w:t>
      </w:r>
      <w:r>
        <w:rPr>
          <w:rFonts w:ascii="Times New Roman" w:hAnsi="Times New Roman" w:cs="Times New Roman"/>
          <w:sz w:val="23"/>
          <w:szCs w:val="23"/>
        </w:rPr>
        <w:t>to reject, God’s extended gift.</w:t>
      </w:r>
    </w:p>
    <w:p w:rsidR="000161FC" w:rsidRDefault="000161FC" w:rsidP="00803082">
      <w:pPr>
        <w:autoSpaceDE w:val="0"/>
        <w:autoSpaceDN w:val="0"/>
        <w:adjustRightInd w:val="0"/>
        <w:rPr>
          <w:rFonts w:ascii="Times New Roman" w:hAnsi="Times New Roman" w:cs="Times New Roman"/>
          <w:sz w:val="23"/>
          <w:szCs w:val="23"/>
        </w:rPr>
      </w:pPr>
    </w:p>
    <w:p w:rsidR="00803082" w:rsidRPr="000161FC" w:rsidRDefault="00803082" w:rsidP="00803082">
      <w:pPr>
        <w:autoSpaceDE w:val="0"/>
        <w:autoSpaceDN w:val="0"/>
        <w:adjustRightInd w:val="0"/>
        <w:rPr>
          <w:rFonts w:ascii="Times New Roman" w:hAnsi="Times New Roman" w:cs="Times New Roman"/>
          <w:sz w:val="23"/>
          <w:szCs w:val="23"/>
        </w:rPr>
      </w:pPr>
      <w:r>
        <w:rPr>
          <w:rFonts w:ascii="Times New Roman" w:hAnsi="Times New Roman" w:cs="Times New Roman"/>
          <w:sz w:val="23"/>
          <w:szCs w:val="23"/>
        </w:rPr>
        <w:t>The theologian with whom I resonate most, on this, is Karl Barth.</w:t>
      </w:r>
      <w:r w:rsidR="000161FC">
        <w:rPr>
          <w:rFonts w:ascii="Times New Roman" w:hAnsi="Times New Roman" w:cs="Times New Roman"/>
          <w:sz w:val="23"/>
          <w:szCs w:val="23"/>
        </w:rPr>
        <w:t xml:space="preserve"> </w:t>
      </w:r>
      <w:r>
        <w:rPr>
          <w:rFonts w:ascii="Times New Roman" w:hAnsi="Times New Roman" w:cs="Times New Roman"/>
          <w:sz w:val="23"/>
          <w:szCs w:val="23"/>
        </w:rPr>
        <w:t>Barth lived from 1886 to 1968 and is part of the Reformed tradition, following</w:t>
      </w:r>
      <w:r w:rsidR="000161FC">
        <w:rPr>
          <w:rFonts w:ascii="Times New Roman" w:hAnsi="Times New Roman" w:cs="Times New Roman"/>
          <w:sz w:val="23"/>
          <w:szCs w:val="23"/>
        </w:rPr>
        <w:t xml:space="preserve"> </w:t>
      </w:r>
      <w:r>
        <w:rPr>
          <w:rFonts w:ascii="Times New Roman" w:hAnsi="Times New Roman" w:cs="Times New Roman"/>
          <w:sz w:val="23"/>
          <w:szCs w:val="23"/>
        </w:rPr>
        <w:t>John Calvin. Barth observed that human beings who believe they</w:t>
      </w:r>
      <w:r w:rsidR="000161FC">
        <w:rPr>
          <w:rFonts w:ascii="Times New Roman" w:hAnsi="Times New Roman" w:cs="Times New Roman"/>
          <w:sz w:val="23"/>
          <w:szCs w:val="23"/>
        </w:rPr>
        <w:t xml:space="preserve"> </w:t>
      </w:r>
      <w:r>
        <w:rPr>
          <w:rFonts w:ascii="Times New Roman" w:hAnsi="Times New Roman" w:cs="Times New Roman"/>
          <w:sz w:val="23"/>
          <w:szCs w:val="23"/>
        </w:rPr>
        <w:t>have the capacity to contribute something of their own to God’s work of</w:t>
      </w:r>
      <w:r w:rsidR="000161FC">
        <w:rPr>
          <w:rFonts w:ascii="Times New Roman" w:hAnsi="Times New Roman" w:cs="Times New Roman"/>
          <w:sz w:val="23"/>
          <w:szCs w:val="23"/>
        </w:rPr>
        <w:t xml:space="preserve"> </w:t>
      </w:r>
      <w:r>
        <w:rPr>
          <w:rFonts w:ascii="Times New Roman" w:hAnsi="Times New Roman" w:cs="Times New Roman"/>
          <w:sz w:val="23"/>
          <w:szCs w:val="23"/>
        </w:rPr>
        <w:t xml:space="preserve">salvation were </w:t>
      </w:r>
      <w:r>
        <w:rPr>
          <w:rFonts w:ascii="Times New Roman" w:hAnsi="Times New Roman" w:cs="Times New Roman"/>
          <w:sz w:val="23"/>
          <w:szCs w:val="23"/>
        </w:rPr>
        <w:lastRenderedPageBreak/>
        <w:t>apt to mistake their own agendas for the will of God. His</w:t>
      </w:r>
      <w:r w:rsidR="000161FC">
        <w:rPr>
          <w:rFonts w:ascii="Times New Roman" w:hAnsi="Times New Roman" w:cs="Times New Roman"/>
          <w:sz w:val="23"/>
          <w:szCs w:val="23"/>
        </w:rPr>
        <w:t xml:space="preserve"> </w:t>
      </w:r>
      <w:r>
        <w:rPr>
          <w:rFonts w:ascii="Times New Roman" w:hAnsi="Times New Roman" w:cs="Times New Roman"/>
          <w:sz w:val="23"/>
          <w:szCs w:val="23"/>
        </w:rPr>
        <w:t>idea was that even our faith is a gift of God. He describes faith, in fact, as</w:t>
      </w:r>
      <w:r w:rsidR="000161FC">
        <w:rPr>
          <w:rFonts w:ascii="Times New Roman" w:hAnsi="Times New Roman" w:cs="Times New Roman"/>
          <w:sz w:val="23"/>
          <w:szCs w:val="23"/>
        </w:rPr>
        <w:t xml:space="preserve"> </w:t>
      </w:r>
      <w:r>
        <w:rPr>
          <w:rFonts w:ascii="Times New Roman" w:hAnsi="Times New Roman" w:cs="Times New Roman"/>
          <w:sz w:val="23"/>
          <w:szCs w:val="23"/>
        </w:rPr>
        <w:t>a kind of surplus grace, explaining that “grace is so truly grace, and so truly</w:t>
      </w:r>
      <w:r w:rsidR="000161FC">
        <w:rPr>
          <w:rFonts w:ascii="Times New Roman" w:hAnsi="Times New Roman" w:cs="Times New Roman"/>
          <w:sz w:val="23"/>
          <w:szCs w:val="23"/>
        </w:rPr>
        <w:t xml:space="preserve"> </w:t>
      </w:r>
      <w:r>
        <w:rPr>
          <w:rFonts w:ascii="Times New Roman" w:hAnsi="Times New Roman" w:cs="Times New Roman"/>
          <w:sz w:val="23"/>
          <w:szCs w:val="23"/>
        </w:rPr>
        <w:t>free as grace, that it is capable of this (doubly undeserved) superfluity.”</w:t>
      </w:r>
      <w:r w:rsidR="000161FC">
        <w:rPr>
          <w:rStyle w:val="FootnoteReference"/>
          <w:rFonts w:ascii="Times New Roman" w:hAnsi="Times New Roman" w:cs="Times New Roman"/>
          <w:sz w:val="23"/>
          <w:szCs w:val="23"/>
        </w:rPr>
        <w:footnoteReference w:id="12"/>
      </w:r>
    </w:p>
    <w:p w:rsidR="000161FC" w:rsidRDefault="000161FC" w:rsidP="00803082">
      <w:pPr>
        <w:autoSpaceDE w:val="0"/>
        <w:autoSpaceDN w:val="0"/>
        <w:adjustRightInd w:val="0"/>
        <w:rPr>
          <w:rFonts w:ascii="Times New Roman" w:hAnsi="Times New Roman" w:cs="Times New Roman"/>
          <w:sz w:val="23"/>
          <w:szCs w:val="23"/>
        </w:rPr>
      </w:pPr>
    </w:p>
    <w:p w:rsidR="00803082" w:rsidRDefault="00803082" w:rsidP="00803082">
      <w:pPr>
        <w:autoSpaceDE w:val="0"/>
        <w:autoSpaceDN w:val="0"/>
        <w:adjustRightInd w:val="0"/>
        <w:rPr>
          <w:rFonts w:ascii="Times New Roman" w:hAnsi="Times New Roman" w:cs="Times New Roman"/>
          <w:sz w:val="23"/>
          <w:szCs w:val="23"/>
        </w:rPr>
      </w:pPr>
      <w:r>
        <w:rPr>
          <w:rFonts w:ascii="Times New Roman" w:hAnsi="Times New Roman" w:cs="Times New Roman"/>
          <w:sz w:val="23"/>
          <w:szCs w:val="23"/>
        </w:rPr>
        <w:t>The faith we hold is the faith that holds Christ, and the faith that</w:t>
      </w:r>
      <w:r w:rsidR="00695F1B">
        <w:rPr>
          <w:rFonts w:ascii="Times New Roman" w:hAnsi="Times New Roman" w:cs="Times New Roman"/>
          <w:sz w:val="23"/>
          <w:szCs w:val="23"/>
        </w:rPr>
        <w:t xml:space="preserve"> </w:t>
      </w:r>
      <w:r>
        <w:rPr>
          <w:rFonts w:ascii="Times New Roman" w:hAnsi="Times New Roman" w:cs="Times New Roman"/>
          <w:sz w:val="23"/>
          <w:szCs w:val="23"/>
        </w:rPr>
        <w:t>holds Christ is surplus grace. It is a faith that will never let us go because</w:t>
      </w:r>
      <w:r w:rsidR="00695F1B">
        <w:rPr>
          <w:rFonts w:ascii="Times New Roman" w:hAnsi="Times New Roman" w:cs="Times New Roman"/>
          <w:sz w:val="23"/>
          <w:szCs w:val="23"/>
        </w:rPr>
        <w:t xml:space="preserve"> </w:t>
      </w:r>
      <w:r>
        <w:rPr>
          <w:rFonts w:ascii="Times New Roman" w:hAnsi="Times New Roman" w:cs="Times New Roman"/>
          <w:sz w:val="23"/>
          <w:szCs w:val="23"/>
        </w:rPr>
        <w:t>it is an overflow of the unconditional love of God.</w:t>
      </w:r>
    </w:p>
    <w:p w:rsidR="00695F1B" w:rsidRDefault="00695F1B" w:rsidP="00803082">
      <w:pPr>
        <w:autoSpaceDE w:val="0"/>
        <w:autoSpaceDN w:val="0"/>
        <w:adjustRightInd w:val="0"/>
        <w:rPr>
          <w:rFonts w:ascii="Times New Roman" w:hAnsi="Times New Roman" w:cs="Times New Roman"/>
          <w:sz w:val="23"/>
          <w:szCs w:val="23"/>
        </w:rPr>
      </w:pPr>
    </w:p>
    <w:p w:rsidR="00EB1417" w:rsidRPr="00695F1B" w:rsidRDefault="00803082" w:rsidP="00695F1B">
      <w:pPr>
        <w:autoSpaceDE w:val="0"/>
        <w:autoSpaceDN w:val="0"/>
        <w:adjustRightInd w:val="0"/>
        <w:rPr>
          <w:rFonts w:ascii="Times New Roman" w:hAnsi="Times New Roman" w:cs="Times New Roman"/>
          <w:sz w:val="23"/>
          <w:szCs w:val="23"/>
        </w:rPr>
      </w:pPr>
      <w:r>
        <w:rPr>
          <w:rFonts w:ascii="Times New Roman" w:hAnsi="Times New Roman" w:cs="Times New Roman"/>
          <w:sz w:val="23"/>
          <w:szCs w:val="23"/>
        </w:rPr>
        <w:t>It is with the confidence that God’s got us—even when we doubt or</w:t>
      </w:r>
      <w:r w:rsidR="00695F1B">
        <w:rPr>
          <w:rFonts w:ascii="Times New Roman" w:hAnsi="Times New Roman" w:cs="Times New Roman"/>
          <w:sz w:val="23"/>
          <w:szCs w:val="23"/>
        </w:rPr>
        <w:t xml:space="preserve"> </w:t>
      </w:r>
      <w:r>
        <w:rPr>
          <w:rFonts w:ascii="Times New Roman" w:hAnsi="Times New Roman" w:cs="Times New Roman"/>
          <w:sz w:val="23"/>
          <w:szCs w:val="23"/>
        </w:rPr>
        <w:t>are skeptical—that we forge ahead.</w:t>
      </w:r>
    </w:p>
    <w:sectPr w:rsidR="00EB1417" w:rsidRPr="00695F1B" w:rsidSect="00343C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044C" w:rsidRDefault="0053044C" w:rsidP="00B429E4">
      <w:r>
        <w:separator/>
      </w:r>
    </w:p>
  </w:endnote>
  <w:endnote w:type="continuationSeparator" w:id="0">
    <w:p w:rsidR="0053044C" w:rsidRDefault="0053044C" w:rsidP="00B42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B0604020202020204"/>
    <w:charset w:val="00"/>
    <w:family w:val="auto"/>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044C" w:rsidRDefault="0053044C" w:rsidP="00B429E4">
      <w:r>
        <w:separator/>
      </w:r>
    </w:p>
  </w:footnote>
  <w:footnote w:type="continuationSeparator" w:id="0">
    <w:p w:rsidR="0053044C" w:rsidRDefault="0053044C" w:rsidP="00B429E4">
      <w:r>
        <w:continuationSeparator/>
      </w:r>
    </w:p>
  </w:footnote>
  <w:footnote w:id="1">
    <w:p w:rsidR="00B429E4" w:rsidRPr="00B429E4" w:rsidRDefault="00B429E4" w:rsidP="00B429E4">
      <w:pPr>
        <w:pStyle w:val="FootnoteText"/>
      </w:pPr>
      <w:r>
        <w:rPr>
          <w:rStyle w:val="FootnoteReference"/>
        </w:rPr>
        <w:footnoteRef/>
      </w:r>
      <w:r>
        <w:t xml:space="preserve"> </w:t>
      </w:r>
      <w:r w:rsidRPr="00B429E4">
        <w:t xml:space="preserve"> I’m thinking, here, that the thief who derides Christ, hanging with him on</w:t>
      </w:r>
      <w:r>
        <w:t xml:space="preserve"> </w:t>
      </w:r>
      <w:r w:rsidRPr="00B429E4">
        <w:t>the cross, might even be included. This is what Barth argues, in a sermon on Luke</w:t>
      </w:r>
      <w:r>
        <w:t xml:space="preserve"> </w:t>
      </w:r>
      <w:r w:rsidRPr="00B429E4">
        <w:t>23:33 titled “The Criminals with Him.” See: Karl Barth, “The Criminals with Him,”</w:t>
      </w:r>
      <w:r>
        <w:t xml:space="preserve"> </w:t>
      </w:r>
      <w:r w:rsidRPr="00B429E4">
        <w:t xml:space="preserve">in Deliverance to the </w:t>
      </w:r>
      <w:proofErr w:type="gramStart"/>
      <w:r w:rsidRPr="00B429E4">
        <w:t>Captives  (</w:t>
      </w:r>
      <w:proofErr w:type="spellStart"/>
      <w:proofErr w:type="gramEnd"/>
      <w:r w:rsidRPr="00B429E4">
        <w:t>Portsmith</w:t>
      </w:r>
      <w:proofErr w:type="spellEnd"/>
      <w:r w:rsidRPr="00B429E4">
        <w:t>, NH: Greenwood Publishing Group, 1979),</w:t>
      </w:r>
    </w:p>
    <w:p w:rsidR="00B429E4" w:rsidRDefault="00B429E4" w:rsidP="00B429E4">
      <w:pPr>
        <w:pStyle w:val="FootnoteText"/>
      </w:pPr>
      <w:r w:rsidRPr="00B429E4">
        <w:t>75–84.</w:t>
      </w:r>
    </w:p>
  </w:footnote>
  <w:footnote w:id="2">
    <w:p w:rsidR="00F25241" w:rsidRDefault="00F25241">
      <w:pPr>
        <w:pStyle w:val="FootnoteText"/>
      </w:pPr>
      <w:r>
        <w:rPr>
          <w:rStyle w:val="FootnoteReference"/>
        </w:rPr>
        <w:footnoteRef/>
      </w:r>
      <w:r>
        <w:t xml:space="preserve"> </w:t>
      </w:r>
      <w:r>
        <w:rPr>
          <w:rFonts w:ascii="Times New Roman" w:hAnsi="Times New Roman" w:cs="Times New Roman"/>
        </w:rPr>
        <w:t xml:space="preserve"> </w:t>
      </w:r>
      <w:r w:rsidRPr="00EE232C">
        <w:t>Matt 17:20.</w:t>
      </w:r>
    </w:p>
  </w:footnote>
  <w:footnote w:id="3">
    <w:p w:rsidR="00F25241" w:rsidRPr="00F25241" w:rsidRDefault="00F25241" w:rsidP="00F25241">
      <w:pPr>
        <w:autoSpaceDE w:val="0"/>
        <w:autoSpaceDN w:val="0"/>
        <w:adjustRightInd w:val="0"/>
        <w:rPr>
          <w:rFonts w:ascii="Times New Roman" w:hAnsi="Times New Roman" w:cs="Times New Roman"/>
          <w:sz w:val="20"/>
          <w:szCs w:val="20"/>
        </w:rPr>
      </w:pPr>
      <w:r>
        <w:rPr>
          <w:rStyle w:val="FootnoteReference"/>
        </w:rPr>
        <w:footnoteRef/>
      </w:r>
      <w:r>
        <w:t xml:space="preserve"> </w:t>
      </w:r>
      <w:r>
        <w:rPr>
          <w:rFonts w:ascii="Times New Roman" w:hAnsi="Times New Roman" w:cs="Times New Roman"/>
          <w:sz w:val="20"/>
          <w:szCs w:val="20"/>
        </w:rPr>
        <w:t xml:space="preserve"> </w:t>
      </w:r>
      <w:r w:rsidRPr="00EE232C">
        <w:rPr>
          <w:sz w:val="20"/>
          <w:szCs w:val="20"/>
        </w:rPr>
        <w:t>See, in particular, Mark 11:23, where the disciples are told they would have been able to heal a child of demonic possession if they had had more faith.</w:t>
      </w:r>
    </w:p>
  </w:footnote>
  <w:footnote w:id="4">
    <w:p w:rsidR="00EE232C" w:rsidRPr="00EE232C" w:rsidRDefault="00EE232C" w:rsidP="00EE232C">
      <w:pPr>
        <w:autoSpaceDE w:val="0"/>
        <w:autoSpaceDN w:val="0"/>
        <w:adjustRightInd w:val="0"/>
        <w:rPr>
          <w:rFonts w:ascii="Times New Roman" w:hAnsi="Times New Roman" w:cs="Times New Roman"/>
          <w:sz w:val="20"/>
          <w:szCs w:val="20"/>
        </w:rPr>
      </w:pPr>
      <w:r>
        <w:rPr>
          <w:rStyle w:val="FootnoteReference"/>
        </w:rPr>
        <w:footnoteRef/>
      </w:r>
      <w:r>
        <w:t xml:space="preserve"> </w:t>
      </w:r>
      <w:r>
        <w:rPr>
          <w:rFonts w:ascii="Times New Roman" w:hAnsi="Times New Roman" w:cs="Times New Roman"/>
          <w:sz w:val="20"/>
          <w:szCs w:val="20"/>
        </w:rPr>
        <w:t xml:space="preserve"> </w:t>
      </w:r>
      <w:r w:rsidRPr="00EE232C">
        <w:rPr>
          <w:sz w:val="20"/>
          <w:szCs w:val="20"/>
        </w:rPr>
        <w:t>The Apostles’ Creed is the earliest known Creed of the Christian church, dating back to the second century CE. It is confessed around the world, and by Christians of many denominations, still today. It can be accessed at: https://en.wikipedia.org/wiki/Apostles’_Creed.</w:t>
      </w:r>
    </w:p>
  </w:footnote>
  <w:footnote w:id="5">
    <w:p w:rsidR="00EE232C" w:rsidRDefault="00EE232C">
      <w:pPr>
        <w:pStyle w:val="FootnoteText"/>
      </w:pPr>
      <w:r>
        <w:rPr>
          <w:rStyle w:val="FootnoteReference"/>
        </w:rPr>
        <w:footnoteRef/>
      </w:r>
      <w:r>
        <w:t xml:space="preserve"> </w:t>
      </w:r>
      <w:r w:rsidRPr="00EE232C">
        <w:t xml:space="preserve"> 2 Tim 3:16.</w:t>
      </w:r>
    </w:p>
  </w:footnote>
  <w:footnote w:id="6">
    <w:p w:rsidR="00EE232C" w:rsidRDefault="00EE232C" w:rsidP="00EE232C">
      <w:pPr>
        <w:pStyle w:val="FootnoteText"/>
      </w:pPr>
      <w:r>
        <w:rPr>
          <w:rStyle w:val="FootnoteReference"/>
        </w:rPr>
        <w:footnoteRef/>
      </w:r>
      <w:r>
        <w:t xml:space="preserve"> </w:t>
      </w:r>
      <w:r w:rsidRPr="00EE232C">
        <w:t xml:space="preserve"> See also John 5:39. The Scriptures have authority because they “testify to”</w:t>
      </w:r>
      <w:r>
        <w:t xml:space="preserve"> </w:t>
      </w:r>
      <w:r w:rsidRPr="00EE232C">
        <w:t>the work of God in Jesus Christ. The subject of the authority of Scripture will be</w:t>
      </w:r>
      <w:r>
        <w:t xml:space="preserve"> </w:t>
      </w:r>
      <w:r w:rsidRPr="00EE232C">
        <w:t xml:space="preserve">considered in greater detail in </w:t>
      </w:r>
      <w:proofErr w:type="spellStart"/>
      <w:r w:rsidRPr="00EE232C">
        <w:t>ch.</w:t>
      </w:r>
      <w:proofErr w:type="spellEnd"/>
      <w:r w:rsidRPr="00EE232C">
        <w:t xml:space="preserve"> 2.</w:t>
      </w:r>
    </w:p>
  </w:footnote>
  <w:footnote w:id="7">
    <w:p w:rsidR="00EE232C" w:rsidRDefault="00EE232C">
      <w:pPr>
        <w:pStyle w:val="FootnoteText"/>
      </w:pPr>
      <w:r>
        <w:rPr>
          <w:rStyle w:val="FootnoteReference"/>
        </w:rPr>
        <w:footnoteRef/>
      </w:r>
      <w:r>
        <w:t xml:space="preserve"> </w:t>
      </w:r>
      <w:r w:rsidRPr="00EE232C">
        <w:t xml:space="preserve"> Mark 11:22.</w:t>
      </w:r>
    </w:p>
  </w:footnote>
  <w:footnote w:id="8">
    <w:p w:rsidR="00BC24B5" w:rsidRDefault="00BC24B5">
      <w:pPr>
        <w:pStyle w:val="FootnoteText"/>
      </w:pPr>
      <w:r>
        <w:rPr>
          <w:rStyle w:val="FootnoteReference"/>
        </w:rPr>
        <w:footnoteRef/>
      </w:r>
      <w:r>
        <w:t xml:space="preserve"> </w:t>
      </w:r>
      <w:r w:rsidRPr="00BC24B5">
        <w:t xml:space="preserve"> John 14:1, 18.</w:t>
      </w:r>
    </w:p>
  </w:footnote>
  <w:footnote w:id="9">
    <w:p w:rsidR="000161FC" w:rsidRDefault="000161FC">
      <w:pPr>
        <w:pStyle w:val="FootnoteText"/>
      </w:pPr>
      <w:r>
        <w:rPr>
          <w:rStyle w:val="FootnoteReference"/>
        </w:rPr>
        <w:footnoteRef/>
      </w:r>
      <w:r>
        <w:t xml:space="preserve"> </w:t>
      </w:r>
      <w:r w:rsidRPr="000161FC">
        <w:t xml:space="preserve"> John 14:3.</w:t>
      </w:r>
    </w:p>
  </w:footnote>
  <w:footnote w:id="10">
    <w:p w:rsidR="000161FC" w:rsidRDefault="000161FC">
      <w:pPr>
        <w:pStyle w:val="FootnoteText"/>
      </w:pPr>
      <w:r>
        <w:rPr>
          <w:rStyle w:val="FootnoteReference"/>
        </w:rPr>
        <w:footnoteRef/>
      </w:r>
      <w:r>
        <w:t xml:space="preserve"> </w:t>
      </w:r>
      <w:r w:rsidRPr="000161FC">
        <w:t xml:space="preserve"> Mark 9:21-24.</w:t>
      </w:r>
    </w:p>
  </w:footnote>
  <w:footnote w:id="11">
    <w:p w:rsidR="000161FC" w:rsidRPr="000161FC" w:rsidRDefault="000161FC" w:rsidP="000161FC">
      <w:pPr>
        <w:pStyle w:val="FootnoteText"/>
      </w:pPr>
      <w:r>
        <w:rPr>
          <w:rStyle w:val="FootnoteReference"/>
        </w:rPr>
        <w:footnoteRef/>
      </w:r>
      <w:r>
        <w:t xml:space="preserve"> </w:t>
      </w:r>
      <w:r w:rsidRPr="000161FC">
        <w:t xml:space="preserve"> Martin Luther, Lectures on </w:t>
      </w:r>
      <w:proofErr w:type="gramStart"/>
      <w:r w:rsidRPr="000161FC">
        <w:t>Galatians ,</w:t>
      </w:r>
      <w:proofErr w:type="gramEnd"/>
      <w:r w:rsidRPr="000161FC">
        <w:t xml:space="preserve"> eds. Jaroslav Pelican and William Hansen,</w:t>
      </w:r>
    </w:p>
    <w:p w:rsidR="000161FC" w:rsidRDefault="000161FC" w:rsidP="000161FC">
      <w:pPr>
        <w:pStyle w:val="FootnoteText"/>
      </w:pPr>
      <w:r w:rsidRPr="000161FC">
        <w:t>Luther’s Works, XXVI (Saint Louis: Concordia, 1963), 132 (Gal 2:16).</w:t>
      </w:r>
    </w:p>
  </w:footnote>
  <w:footnote w:id="12">
    <w:p w:rsidR="000161FC" w:rsidRDefault="000161FC">
      <w:pPr>
        <w:pStyle w:val="FootnoteText"/>
      </w:pPr>
      <w:r>
        <w:rPr>
          <w:rStyle w:val="FootnoteReference"/>
        </w:rPr>
        <w:footnoteRef/>
      </w:r>
      <w:r>
        <w:t xml:space="preserve"> </w:t>
      </w:r>
      <w:r w:rsidRPr="000161FC">
        <w:t xml:space="preserve"> Barth, </w:t>
      </w:r>
      <w:proofErr w:type="gramStart"/>
      <w:r w:rsidRPr="000161FC">
        <w:t>CD  IV</w:t>
      </w:r>
      <w:proofErr w:type="gramEnd"/>
      <w:r w:rsidRPr="000161FC">
        <w:t>/2, §64.3, 245–46 (See also IV.1, §59.1, 201).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082"/>
    <w:rsid w:val="000161FC"/>
    <w:rsid w:val="00034C83"/>
    <w:rsid w:val="000D1A2C"/>
    <w:rsid w:val="000E193A"/>
    <w:rsid w:val="00343C32"/>
    <w:rsid w:val="004D4783"/>
    <w:rsid w:val="0053044C"/>
    <w:rsid w:val="00695F1B"/>
    <w:rsid w:val="00783291"/>
    <w:rsid w:val="00803082"/>
    <w:rsid w:val="00985E74"/>
    <w:rsid w:val="00994F28"/>
    <w:rsid w:val="00B429E4"/>
    <w:rsid w:val="00BC24B5"/>
    <w:rsid w:val="00D56C72"/>
    <w:rsid w:val="00D56E10"/>
    <w:rsid w:val="00DA63D3"/>
    <w:rsid w:val="00E8000B"/>
    <w:rsid w:val="00EE232C"/>
    <w:rsid w:val="00F25241"/>
    <w:rsid w:val="00F77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541274"/>
  <w15:chartTrackingRefBased/>
  <w15:docId w15:val="{B0736BAF-F7CB-8843-8EE8-A112DB3C7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3">
    <w:name w:val="toc3"/>
    <w:basedOn w:val="Normal"/>
    <w:qFormat/>
    <w:rsid w:val="004D4783"/>
    <w:pPr>
      <w:spacing w:before="100" w:beforeAutospacing="1" w:after="100" w:afterAutospacing="1" w:line="480" w:lineRule="auto"/>
      <w:ind w:left="2160"/>
    </w:pPr>
    <w:rPr>
      <w:rFonts w:eastAsia="MS Mincho" w:cs="Times New Roman"/>
      <w:sz w:val="22"/>
      <w:szCs w:val="22"/>
      <w:lang w:bidi="he-IL"/>
    </w:rPr>
  </w:style>
  <w:style w:type="paragraph" w:customStyle="1" w:styleId="toc4">
    <w:name w:val="toc4"/>
    <w:basedOn w:val="toc3"/>
    <w:qFormat/>
    <w:rsid w:val="004D4783"/>
  </w:style>
  <w:style w:type="paragraph" w:customStyle="1" w:styleId="prefacesubhead1">
    <w:name w:val="prefacesubhead1"/>
    <w:basedOn w:val="Normal"/>
    <w:qFormat/>
    <w:rsid w:val="004D4783"/>
    <w:pPr>
      <w:spacing w:before="100" w:beforeAutospacing="1" w:afterAutospacing="1" w:line="480" w:lineRule="auto"/>
      <w:ind w:left="720"/>
      <w:contextualSpacing/>
      <w:jc w:val="center"/>
    </w:pPr>
    <w:rPr>
      <w:rFonts w:asciiTheme="majorBidi" w:hAnsiTheme="majorBidi" w:cstheme="majorBidi"/>
      <w:bCs/>
    </w:rPr>
  </w:style>
  <w:style w:type="character" w:customStyle="1" w:styleId="smallcaps">
    <w:name w:val="smallcaps"/>
    <w:basedOn w:val="DefaultParagraphFont"/>
    <w:uiPriority w:val="1"/>
    <w:qFormat/>
    <w:rsid w:val="000E193A"/>
    <w:rPr>
      <w:caps w:val="0"/>
      <w:smallCaps/>
    </w:rPr>
  </w:style>
  <w:style w:type="paragraph" w:customStyle="1" w:styleId="subhead4">
    <w:name w:val="subhead4"/>
    <w:basedOn w:val="Normal"/>
    <w:qFormat/>
    <w:rsid w:val="00F77A3D"/>
    <w:pPr>
      <w:autoSpaceDE w:val="0"/>
      <w:autoSpaceDN w:val="0"/>
      <w:adjustRightInd w:val="0"/>
      <w:contextualSpacing/>
      <w:jc w:val="center"/>
    </w:pPr>
    <w:rPr>
      <w:rFonts w:ascii="Times New Roman" w:eastAsia="Calibri" w:hAnsi="Times New Roman" w:cs="Times New Roman"/>
      <w:b/>
      <w:sz w:val="22"/>
    </w:rPr>
  </w:style>
  <w:style w:type="paragraph" w:styleId="FootnoteText">
    <w:name w:val="footnote text"/>
    <w:basedOn w:val="Normal"/>
    <w:link w:val="FootnoteTextChar"/>
    <w:uiPriority w:val="99"/>
    <w:semiHidden/>
    <w:unhideWhenUsed/>
    <w:rsid w:val="00B429E4"/>
    <w:rPr>
      <w:sz w:val="20"/>
      <w:szCs w:val="20"/>
    </w:rPr>
  </w:style>
  <w:style w:type="character" w:customStyle="1" w:styleId="FootnoteTextChar">
    <w:name w:val="Footnote Text Char"/>
    <w:basedOn w:val="DefaultParagraphFont"/>
    <w:link w:val="FootnoteText"/>
    <w:uiPriority w:val="99"/>
    <w:semiHidden/>
    <w:rsid w:val="00B429E4"/>
    <w:rPr>
      <w:sz w:val="20"/>
      <w:szCs w:val="20"/>
    </w:rPr>
  </w:style>
  <w:style w:type="character" w:styleId="FootnoteReference">
    <w:name w:val="footnote reference"/>
    <w:basedOn w:val="DefaultParagraphFont"/>
    <w:uiPriority w:val="99"/>
    <w:semiHidden/>
    <w:unhideWhenUsed/>
    <w:rsid w:val="00B429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985</Words>
  <Characters>5615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Teel</dc:creator>
  <cp:keywords/>
  <dc:description/>
  <cp:lastModifiedBy>David Teel</cp:lastModifiedBy>
  <cp:revision>8</cp:revision>
  <dcterms:created xsi:type="dcterms:W3CDTF">2018-04-24T19:02:00Z</dcterms:created>
  <dcterms:modified xsi:type="dcterms:W3CDTF">2018-04-24T19:55:00Z</dcterms:modified>
</cp:coreProperties>
</file>